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3AF16" w14:textId="433F7EA7" w:rsidR="00112F85" w:rsidRDefault="00112F85" w:rsidP="00112F8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fldSimple w:instr=" DOCPROPERTY  MtgTitle  \* MERGEFORMAT "/>
      <w:r>
        <w:rPr>
          <w:b/>
          <w:i/>
          <w:noProof/>
          <w:sz w:val="28"/>
        </w:rPr>
        <w:tab/>
      </w:r>
      <w:fldSimple w:instr=" DOCPROPERTY  Tdoc#  \* MERGEFORMAT ">
        <w:r w:rsidRPr="00E13F3D">
          <w:rPr>
            <w:b/>
            <w:i/>
            <w:noProof/>
            <w:sz w:val="28"/>
          </w:rPr>
          <w:t>R4-</w:t>
        </w:r>
        <w:r>
          <w:rPr>
            <w:b/>
            <w:i/>
            <w:noProof/>
            <w:sz w:val="28"/>
          </w:rPr>
          <w:t>231116</w:t>
        </w:r>
        <w:r w:rsidR="00224524">
          <w:rPr>
            <w:b/>
            <w:i/>
            <w:noProof/>
            <w:sz w:val="28"/>
          </w:rPr>
          <w:t>4</w:t>
        </w:r>
      </w:fldSimple>
    </w:p>
    <w:p w14:paraId="7B70B83A" w14:textId="77777777" w:rsidR="00112F85" w:rsidRDefault="00112F85" w:rsidP="00112F85">
      <w:pPr>
        <w:pStyle w:val="CRCoverPage"/>
        <w:outlineLvl w:val="0"/>
        <w:rPr>
          <w:b/>
          <w:noProof/>
          <w:sz w:val="24"/>
        </w:rPr>
      </w:pPr>
      <w:fldSimple w:instr=" DOCPROPERTY  Location  \* MERGEFORMAT ">
        <w:r>
          <w:rPr>
            <w:b/>
            <w:noProof/>
            <w:sz w:val="24"/>
          </w:rPr>
          <w:t>Toulouse</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p w14:paraId="727F4EEC" w14:textId="77777777" w:rsidR="00B5581F" w:rsidRPr="00112F85" w:rsidRDefault="00B5581F" w:rsidP="00B5581F">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4B068AA" w14:textId="38939BBB" w:rsidR="00A256EE"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A256EE" w:rsidRPr="00A256EE">
        <w:rPr>
          <w:rFonts w:ascii="Arial" w:hAnsi="Arial"/>
          <w:bCs/>
          <w:sz w:val="24"/>
          <w:lang w:val="en-US"/>
        </w:rPr>
        <w:t xml:space="preserve">Discussion on Enhanced CHO </w:t>
      </w:r>
      <w:r w:rsidR="00DC7A25">
        <w:rPr>
          <w:rFonts w:ascii="Arial" w:hAnsi="Arial"/>
          <w:bCs/>
          <w:sz w:val="24"/>
          <w:lang w:val="en-US"/>
        </w:rPr>
        <w:t>configuration</w:t>
      </w:r>
      <w:r w:rsidR="00A01B1C">
        <w:rPr>
          <w:rFonts w:ascii="Arial" w:hAnsi="Arial"/>
          <w:bCs/>
          <w:sz w:val="24"/>
          <w:lang w:val="en-US"/>
        </w:rPr>
        <w:t>s</w:t>
      </w:r>
      <w:r w:rsidR="00A256EE" w:rsidRPr="00A256EE">
        <w:rPr>
          <w:rFonts w:ascii="Arial" w:hAnsi="Arial"/>
          <w:bCs/>
          <w:sz w:val="24"/>
          <w:lang w:val="en-US"/>
        </w:rPr>
        <w:t xml:space="preserve"> remaining issues.</w:t>
      </w:r>
    </w:p>
    <w:p w14:paraId="0D8A927C" w14:textId="571A44A0"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89618F">
        <w:rPr>
          <w:rFonts w:ascii="Arial" w:hAnsi="Arial"/>
          <w:bCs/>
          <w:sz w:val="24"/>
          <w:lang w:val="en-US"/>
        </w:rPr>
        <w:t>8.2</w:t>
      </w:r>
      <w:r w:rsidR="005F0791">
        <w:rPr>
          <w:rFonts w:ascii="Arial" w:hAnsi="Arial"/>
          <w:bCs/>
          <w:sz w:val="24"/>
          <w:lang w:val="en-US"/>
        </w:rPr>
        <w:t>4</w:t>
      </w:r>
      <w:r w:rsidR="0089618F">
        <w:rPr>
          <w:rFonts w:ascii="Arial" w:hAnsi="Arial"/>
          <w:bCs/>
          <w:sz w:val="24"/>
          <w:lang w:val="en-US"/>
        </w:rPr>
        <w:t>.</w:t>
      </w:r>
      <w:r w:rsidR="006E3DF6">
        <w:rPr>
          <w:rFonts w:ascii="Arial" w:hAnsi="Arial"/>
          <w:bCs/>
          <w:sz w:val="24"/>
          <w:lang w:val="en-US"/>
        </w:rPr>
        <w:t>5</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909E293" w:rsidR="00186322" w:rsidRPr="00185ED5" w:rsidRDefault="00425701" w:rsidP="00186322">
      <w:pPr>
        <w:spacing w:after="0"/>
        <w:jc w:val="both"/>
        <w:rPr>
          <w:lang w:val="en-US"/>
        </w:rPr>
      </w:pPr>
      <w:r>
        <w:rPr>
          <w:lang w:val="en-US"/>
        </w:rPr>
        <w:t xml:space="preserve">In this paper, we would like to share our view for remaining issues from the </w:t>
      </w:r>
      <w:r w:rsidR="00331376">
        <w:rPr>
          <w:lang w:val="en-US"/>
        </w:rPr>
        <w:t>previous</w:t>
      </w:r>
      <w:r>
        <w:rPr>
          <w:lang w:val="en-US"/>
        </w:rPr>
        <w:t xml:space="preserve"> </w:t>
      </w:r>
      <w:r w:rsidR="003A25C8">
        <w:rPr>
          <w:lang w:val="en-US"/>
        </w:rPr>
        <w:t>meeting [</w:t>
      </w:r>
      <w:r w:rsidR="005B4AD2">
        <w:rPr>
          <w:lang w:val="en-US"/>
        </w:rPr>
        <w:t>1].</w:t>
      </w:r>
      <w:r w:rsidR="00331376">
        <w:rPr>
          <w:lang w:val="en-US"/>
        </w:rPr>
        <w:t xml:space="preserve"> In this paper, we propose the requirement for FR1+FR1 NR-DC to FR1+FR1 NR-DC CHO with PSCell and </w:t>
      </w:r>
      <w:r w:rsidR="008955EF">
        <w:rPr>
          <w:lang w:val="en-US"/>
        </w:rPr>
        <w:t xml:space="preserve">requirement for CHO with CPC/CPA. </w:t>
      </w:r>
      <w:r>
        <w:rPr>
          <w:lang w:val="en-US"/>
        </w:rPr>
        <w:t xml:space="preserve"> </w:t>
      </w:r>
    </w:p>
    <w:p w14:paraId="14BD94EA" w14:textId="18909F92" w:rsidR="00755EAC" w:rsidRPr="00CE1877" w:rsidRDefault="00186322" w:rsidP="00CE1877">
      <w:pPr>
        <w:pStyle w:val="Heading1"/>
        <w:rPr>
          <w:lang w:val="en-US"/>
        </w:rPr>
      </w:pPr>
      <w:r>
        <w:rPr>
          <w:lang w:val="en-US"/>
        </w:rPr>
        <w:t>Discussion</w:t>
      </w:r>
    </w:p>
    <w:p w14:paraId="5362CE06" w14:textId="5F0BDF02" w:rsidR="007E5E57" w:rsidRPr="005B1E6F" w:rsidRDefault="005B1E6F" w:rsidP="005B1E6F">
      <w:pPr>
        <w:rPr>
          <w:b/>
          <w:color w:val="000000" w:themeColor="text1"/>
          <w:sz w:val="24"/>
          <w:szCs w:val="24"/>
          <w:u w:val="single"/>
          <w:lang w:val="en-US"/>
        </w:rPr>
      </w:pPr>
      <w:r w:rsidRPr="005B1E6F">
        <w:rPr>
          <w:b/>
          <w:color w:val="000000" w:themeColor="text1"/>
          <w:sz w:val="24"/>
          <w:szCs w:val="24"/>
          <w:u w:val="single"/>
          <w:lang w:val="en-US"/>
        </w:rPr>
        <w:t>FR1+FR1 NR-DC to FR1+FR1 NR-DC CHO with PSCell (obj. 3)</w:t>
      </w:r>
    </w:p>
    <w:p w14:paraId="2238E5E7" w14:textId="77777777" w:rsidR="005B1E6F" w:rsidRDefault="005B1E6F" w:rsidP="00CC1832">
      <w:pPr>
        <w:spacing w:after="0"/>
        <w:rPr>
          <w:rFonts w:eastAsia="Times New Roman"/>
        </w:rPr>
      </w:pPr>
    </w:p>
    <w:p w14:paraId="59B76F5B" w14:textId="3DD733B5" w:rsidR="00E30E64" w:rsidRDefault="00E30E64" w:rsidP="00E30E64">
      <w:pPr>
        <w:rPr>
          <w:b/>
          <w:color w:val="000000" w:themeColor="text1"/>
          <w:u w:val="single"/>
          <w:lang w:val="en-US"/>
        </w:rPr>
      </w:pPr>
      <w:r>
        <w:rPr>
          <w:lang w:val="en-US"/>
        </w:rPr>
        <w:t xml:space="preserve">For FR1+FR1 NR-DC to FR1+FR1 NR-DC scenario, </w:t>
      </w:r>
      <w:r w:rsidR="00643422">
        <w:rPr>
          <w:lang w:val="en-US"/>
        </w:rPr>
        <w:t xml:space="preserve">the delay requirement is same as FR1+FR1 NR-DC to FR1+FR1 NR-DC HO with PScell requirement </w:t>
      </w:r>
      <w:r w:rsidR="00C0594D">
        <w:rPr>
          <w:lang w:val="en-US"/>
        </w:rPr>
        <w:t>once CHO condition is met. T</w:t>
      </w:r>
      <w:r w:rsidR="00C0594D" w:rsidRPr="003C3596">
        <w:rPr>
          <w:vertAlign w:val="subscript"/>
          <w:lang w:val="en-US"/>
        </w:rPr>
        <w:t>processin</w:t>
      </w:r>
      <w:r w:rsidR="004B3557" w:rsidRPr="003C3596">
        <w:rPr>
          <w:vertAlign w:val="subscript"/>
          <w:lang w:val="en-US"/>
        </w:rPr>
        <w:t>g</w:t>
      </w:r>
      <w:r w:rsidR="004B3557">
        <w:rPr>
          <w:lang w:val="en-US"/>
        </w:rPr>
        <w:t xml:space="preserve"> is same as </w:t>
      </w:r>
    </w:p>
    <w:p w14:paraId="3362B029" w14:textId="76FA2459" w:rsidR="00162C54" w:rsidRDefault="00162C54" w:rsidP="00162C54">
      <w:pPr>
        <w:rPr>
          <w:b/>
          <w:bCs/>
          <w:color w:val="000000" w:themeColor="text1"/>
          <w:lang w:val="en-US"/>
        </w:rPr>
      </w:pPr>
      <w:r w:rsidRPr="00511B38">
        <w:rPr>
          <w:b/>
          <w:color w:val="000000" w:themeColor="text1"/>
          <w:lang w:val="en-US"/>
        </w:rPr>
        <w:t xml:space="preserve">PCell handover delay in </w:t>
      </w:r>
      <w:r w:rsidRPr="00511B38">
        <w:rPr>
          <w:b/>
          <w:bCs/>
          <w:color w:val="000000" w:themeColor="text1"/>
          <w:lang w:val="en-US"/>
        </w:rPr>
        <w:t xml:space="preserve">CHO </w:t>
      </w:r>
    </w:p>
    <w:p w14:paraId="358E32DB" w14:textId="782AD17A" w:rsidR="00416BA0" w:rsidRPr="00511B38" w:rsidRDefault="00416BA0" w:rsidP="00162C54">
      <w:pPr>
        <w:rPr>
          <w:b/>
          <w:color w:val="000000" w:themeColor="text1"/>
          <w:lang w:val="en-US"/>
        </w:rPr>
      </w:pPr>
      <w:r>
        <w:rPr>
          <w:lang w:val="en-US"/>
        </w:rPr>
        <w:t>Pcell HO delay in CHO follows the legacy CHO requirement except Tprocessing. Tprocessing is same as HO with PScell.</w:t>
      </w:r>
    </w:p>
    <w:p w14:paraId="0510B565" w14:textId="77777777" w:rsidR="004B3557" w:rsidRDefault="004B3557" w:rsidP="004B3557">
      <w:pPr>
        <w:pStyle w:val="B1"/>
        <w:ind w:firstLine="0"/>
        <w:rPr>
          <w:vertAlign w:val="subscript"/>
        </w:rPr>
      </w:pPr>
      <w:r w:rsidRPr="004E7690">
        <w:rPr>
          <w:lang w:val="en-US"/>
        </w:rPr>
        <w:t>D</w:t>
      </w:r>
      <w:r w:rsidRPr="002A5529">
        <w:rPr>
          <w:vertAlign w:val="subscript"/>
          <w:lang w:val="en-US"/>
        </w:rPr>
        <w:t>C</w:t>
      </w:r>
      <w:r>
        <w:rPr>
          <w:vertAlign w:val="subscript"/>
          <w:lang w:val="en-US"/>
        </w:rPr>
        <w:t>HOwithPSCell_PCell</w:t>
      </w:r>
      <w:r w:rsidRPr="004E7690">
        <w:rPr>
          <w:lang w:val="en-US"/>
        </w:rPr>
        <w:t xml:space="preserve"> </w:t>
      </w:r>
      <w:r>
        <w:rPr>
          <w:lang w:val="en-US"/>
        </w:rPr>
        <w:t xml:space="preserve"> = </w:t>
      </w:r>
      <w:r w:rsidRPr="009C5807">
        <w:rPr>
          <w:lang w:val="en-US" w:eastAsia="zh-CN"/>
        </w:rPr>
        <w:t>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6B41F50" w14:textId="7D7BC75B" w:rsidR="004B3557" w:rsidRPr="004B3557" w:rsidRDefault="004B3557" w:rsidP="004B3557">
      <w:pPr>
        <w:pStyle w:val="B1"/>
        <w:ind w:firstLine="0"/>
        <w:rPr>
          <w:vertAlign w:val="subscript"/>
        </w:rPr>
      </w:pP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7B9D9F03" w14:textId="64779C1A" w:rsidR="00A01CA7" w:rsidRDefault="00594F38" w:rsidP="00A01CA7">
      <w:pPr>
        <w:rPr>
          <w:lang w:val="en-US"/>
        </w:rPr>
      </w:pPr>
      <w:r w:rsidRPr="00A81AEB">
        <w:rPr>
          <w:rFonts w:eastAsia="Times New Roman"/>
          <w:b/>
          <w:bCs/>
        </w:rPr>
        <w:t>Proposal</w:t>
      </w:r>
      <w:r>
        <w:rPr>
          <w:rFonts w:eastAsia="Times New Roman"/>
        </w:rPr>
        <w:t xml:space="preserve"> : </w:t>
      </w:r>
      <w:r w:rsidRPr="004E7690">
        <w:rPr>
          <w:lang w:val="en-US"/>
        </w:rPr>
        <w:t>D</w:t>
      </w:r>
      <w:r w:rsidRPr="002A5529">
        <w:rPr>
          <w:vertAlign w:val="subscript"/>
          <w:lang w:val="en-US"/>
        </w:rPr>
        <w:t>C</w:t>
      </w:r>
      <w:r>
        <w:rPr>
          <w:vertAlign w:val="subscript"/>
          <w:lang w:val="en-US"/>
        </w:rPr>
        <w:t>HOwithPSCell_PCell</w:t>
      </w:r>
      <w:r w:rsidRPr="004E7690">
        <w:rPr>
          <w:lang w:val="en-US"/>
        </w:rPr>
        <w:t xml:space="preserve"> </w:t>
      </w:r>
      <w:r>
        <w:rPr>
          <w:lang w:val="en-US"/>
        </w:rPr>
        <w:t xml:space="preserve"> is same as </w:t>
      </w:r>
      <w:r w:rsidR="00347F73">
        <w:rPr>
          <w:lang w:val="en-US"/>
        </w:rPr>
        <w:t xml:space="preserve">legacy CHO requirement except </w:t>
      </w:r>
      <w:r w:rsidR="00A01CA7">
        <w:rPr>
          <w:lang w:val="en-US"/>
        </w:rPr>
        <w:t>T</w:t>
      </w:r>
      <w:r w:rsidR="00A01CA7" w:rsidRPr="004B3557">
        <w:rPr>
          <w:vertAlign w:val="subscript"/>
          <w:lang w:val="en-US"/>
        </w:rPr>
        <w:t>processing</w:t>
      </w:r>
      <w:r w:rsidR="00A01CA7">
        <w:rPr>
          <w:lang w:val="en-US"/>
        </w:rPr>
        <w:t xml:space="preserve"> at T</w:t>
      </w:r>
      <w:r w:rsidR="00A01CA7" w:rsidRPr="004B3557">
        <w:rPr>
          <w:vertAlign w:val="subscript"/>
          <w:lang w:val="en-US"/>
        </w:rPr>
        <w:t>interruption</w:t>
      </w:r>
      <w:r w:rsidR="00A01CA7">
        <w:rPr>
          <w:lang w:val="en-US"/>
        </w:rPr>
        <w:t xml:space="preserve">. </w:t>
      </w:r>
    </w:p>
    <w:p w14:paraId="4A7B9126" w14:textId="208839A5" w:rsidR="00347F73" w:rsidRDefault="00EB2254" w:rsidP="00A01CA7">
      <w:pPr>
        <w:pStyle w:val="ListParagraph"/>
        <w:numPr>
          <w:ilvl w:val="0"/>
          <w:numId w:val="31"/>
        </w:numPr>
        <w:rPr>
          <w:lang w:val="en-US"/>
        </w:rPr>
      </w:pPr>
      <w:r>
        <w:rPr>
          <w:lang w:val="en-US"/>
        </w:rPr>
        <w:t>T</w:t>
      </w:r>
      <w:r w:rsidRPr="004B3557">
        <w:rPr>
          <w:vertAlign w:val="subscript"/>
          <w:lang w:val="en-US"/>
        </w:rPr>
        <w:t>processing</w:t>
      </w:r>
      <w:r>
        <w:rPr>
          <w:lang w:val="en-US"/>
        </w:rPr>
        <w:t xml:space="preserve"> </w:t>
      </w:r>
      <w:r w:rsidR="00A01CA7" w:rsidRPr="00A01CA7">
        <w:rPr>
          <w:lang w:val="en-US"/>
        </w:rPr>
        <w:t xml:space="preserve">is same as FR1+FR1 to FR1+FR1 HO with PScell. </w:t>
      </w:r>
    </w:p>
    <w:p w14:paraId="62C62A4C" w14:textId="4587723A" w:rsidR="00DB373B" w:rsidRPr="00A01CA7" w:rsidRDefault="00DB373B" w:rsidP="00DB373B">
      <w:pPr>
        <w:pStyle w:val="ListParagraph"/>
        <w:numPr>
          <w:ilvl w:val="1"/>
          <w:numId w:val="31"/>
        </w:numPr>
        <w:rPr>
          <w:lang w:val="en-US"/>
        </w:rPr>
      </w:pP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425E79AE" w14:textId="4F4E5D11" w:rsidR="00240E41" w:rsidRPr="00511B38" w:rsidRDefault="0090190A" w:rsidP="00240E41">
      <w:pPr>
        <w:rPr>
          <w:b/>
          <w:color w:val="000000" w:themeColor="text1"/>
          <w:lang w:val="en-US"/>
        </w:rPr>
      </w:pPr>
      <w:r w:rsidRPr="00511B38">
        <w:rPr>
          <w:b/>
          <w:color w:val="000000" w:themeColor="text1"/>
          <w:lang w:val="en-US"/>
        </w:rPr>
        <w:t xml:space="preserve">PSCell handover delay in CHO </w:t>
      </w:r>
    </w:p>
    <w:p w14:paraId="26A0033F" w14:textId="77777777" w:rsidR="0079077D" w:rsidRDefault="00240E41" w:rsidP="0079077D">
      <w:pPr>
        <w:spacing w:after="0"/>
        <w:rPr>
          <w:rFonts w:eastAsia="SimSun"/>
          <w:bCs/>
          <w:color w:val="000000" w:themeColor="text1"/>
        </w:rPr>
      </w:pPr>
      <w:r w:rsidRPr="00A81AEB">
        <w:rPr>
          <w:rFonts w:eastAsia="Times New Roman"/>
          <w:b/>
          <w:bCs/>
        </w:rPr>
        <w:t>Proposal</w:t>
      </w:r>
      <w:r>
        <w:rPr>
          <w:rFonts w:eastAsia="Times New Roman"/>
        </w:rPr>
        <w:t xml:space="preserve"> : </w:t>
      </w:r>
      <w:r w:rsidR="0079077D" w:rsidRPr="009C5807">
        <w:rPr>
          <w:rFonts w:cs="v4.2.0"/>
        </w:rPr>
        <w:t>D</w:t>
      </w:r>
      <w:r w:rsidR="0079077D">
        <w:rPr>
          <w:rFonts w:cs="v4.2.0"/>
          <w:vertAlign w:val="subscript"/>
        </w:rPr>
        <w:t>HOwithPSCell_PSCell</w:t>
      </w:r>
      <w:r w:rsidR="0079077D" w:rsidRPr="00691C10">
        <w:t xml:space="preserve"> = </w:t>
      </w:r>
      <w:r w:rsidR="0079077D" w:rsidRPr="001020B4">
        <w:rPr>
          <w:rFonts w:eastAsia="SimSun"/>
          <w:bCs/>
          <w:color w:val="000000" w:themeColor="text1"/>
        </w:rPr>
        <w:t>T</w:t>
      </w:r>
      <w:r w:rsidR="0079077D" w:rsidRPr="001020B4">
        <w:rPr>
          <w:rFonts w:eastAsia="SimSun"/>
          <w:bCs/>
          <w:color w:val="000000" w:themeColor="text1"/>
          <w:vertAlign w:val="subscript"/>
        </w:rPr>
        <w:t>RRC</w:t>
      </w:r>
      <w:r w:rsidR="0079077D" w:rsidRPr="001020B4">
        <w:rPr>
          <w:rFonts w:eastAsia="SimSun"/>
          <w:bCs/>
          <w:color w:val="000000" w:themeColor="text1"/>
        </w:rPr>
        <w:t xml:space="preserve"> + T</w:t>
      </w:r>
      <w:r w:rsidR="0079077D" w:rsidRPr="001020B4">
        <w:rPr>
          <w:rFonts w:eastAsia="SimSun"/>
          <w:bCs/>
          <w:color w:val="000000" w:themeColor="text1"/>
          <w:vertAlign w:val="subscript"/>
        </w:rPr>
        <w:t xml:space="preserve">Event_DU </w:t>
      </w:r>
      <w:r w:rsidR="0079077D" w:rsidRPr="001020B4">
        <w:rPr>
          <w:rFonts w:eastAsia="SimSun"/>
          <w:bCs/>
          <w:color w:val="000000" w:themeColor="text1"/>
        </w:rPr>
        <w:t>+ T</w:t>
      </w:r>
      <w:r w:rsidR="0079077D" w:rsidRPr="001020B4">
        <w:rPr>
          <w:rFonts w:eastAsia="SimSun"/>
          <w:bCs/>
          <w:color w:val="000000" w:themeColor="text1"/>
          <w:vertAlign w:val="subscript"/>
        </w:rPr>
        <w:t>measure</w:t>
      </w:r>
      <w:r w:rsidR="0079077D" w:rsidRPr="001020B4">
        <w:rPr>
          <w:rFonts w:eastAsia="SimSun"/>
          <w:bCs/>
          <w:color w:val="000000" w:themeColor="text1"/>
        </w:rPr>
        <w:t xml:space="preserve"> + T</w:t>
      </w:r>
      <w:r w:rsidR="0079077D" w:rsidRPr="001020B4">
        <w:rPr>
          <w:rFonts w:eastAsia="SimSun"/>
          <w:bCs/>
          <w:color w:val="000000" w:themeColor="text1"/>
          <w:vertAlign w:val="subscript"/>
        </w:rPr>
        <w:t>CHO_execution</w:t>
      </w:r>
      <w:r w:rsidR="0079077D" w:rsidRPr="001020B4">
        <w:rPr>
          <w:rFonts w:eastAsia="SimSun"/>
          <w:bCs/>
          <w:color w:val="000000" w:themeColor="text1"/>
        </w:rPr>
        <w:t xml:space="preserve"> + T</w:t>
      </w:r>
      <w:r w:rsidR="0079077D" w:rsidRPr="001020B4">
        <w:rPr>
          <w:rFonts w:eastAsia="SimSun"/>
          <w:bCs/>
          <w:color w:val="000000" w:themeColor="text1"/>
          <w:vertAlign w:val="subscript"/>
        </w:rPr>
        <w:t>processing</w:t>
      </w:r>
      <w:r w:rsidR="0079077D" w:rsidRPr="001020B4">
        <w:rPr>
          <w:rFonts w:eastAsia="SimSun"/>
          <w:bCs/>
          <w:color w:val="000000" w:themeColor="text1"/>
        </w:rPr>
        <w:t xml:space="preserve"> + T</w:t>
      </w:r>
      <w:r w:rsidR="0079077D" w:rsidRPr="001020B4">
        <w:rPr>
          <w:rFonts w:eastAsia="SimSun"/>
          <w:bCs/>
          <w:color w:val="000000" w:themeColor="text1"/>
          <w:vertAlign w:val="subscript"/>
        </w:rPr>
        <w:t>search_PCell_Conditional</w:t>
      </w:r>
      <w:r w:rsidR="0079077D" w:rsidRPr="001020B4">
        <w:rPr>
          <w:rFonts w:eastAsia="SimSun"/>
          <w:bCs/>
          <w:color w:val="000000" w:themeColor="text1"/>
        </w:rPr>
        <w:t xml:space="preserve"> + T</w:t>
      </w:r>
      <w:r w:rsidR="0079077D" w:rsidRPr="001020B4">
        <w:rPr>
          <w:rFonts w:eastAsia="SimSun"/>
          <w:bCs/>
          <w:color w:val="000000" w:themeColor="text1"/>
          <w:vertAlign w:val="subscript"/>
        </w:rPr>
        <w:t>search_PSCell</w:t>
      </w:r>
      <w:r w:rsidR="0079077D" w:rsidRPr="001020B4">
        <w:rPr>
          <w:rFonts w:eastAsia="SimSun"/>
          <w:bCs/>
          <w:color w:val="000000" w:themeColor="text1"/>
        </w:rPr>
        <w:t xml:space="preserve"> + T</w:t>
      </w:r>
      <w:r w:rsidR="0079077D" w:rsidRPr="001020B4">
        <w:rPr>
          <w:rFonts w:eastAsia="SimSun"/>
          <w:bCs/>
          <w:color w:val="000000" w:themeColor="text1"/>
          <w:vertAlign w:val="subscript"/>
        </w:rPr>
        <w:t>∆_PSCell</w:t>
      </w:r>
      <w:r w:rsidR="0079077D" w:rsidRPr="001020B4">
        <w:rPr>
          <w:rFonts w:eastAsia="SimSun"/>
          <w:bCs/>
          <w:color w:val="000000" w:themeColor="text1"/>
        </w:rPr>
        <w:t xml:space="preserve"> + T</w:t>
      </w:r>
      <w:r w:rsidR="0079077D" w:rsidRPr="001020B4">
        <w:rPr>
          <w:rFonts w:eastAsia="SimSun"/>
          <w:bCs/>
          <w:color w:val="000000" w:themeColor="text1"/>
          <w:vertAlign w:val="subscript"/>
        </w:rPr>
        <w:t>PSCell_DU</w:t>
      </w:r>
      <w:r w:rsidR="0079077D" w:rsidRPr="001020B4">
        <w:rPr>
          <w:rFonts w:eastAsia="SimSun"/>
          <w:bCs/>
          <w:color w:val="000000" w:themeColor="text1"/>
        </w:rPr>
        <w:t xml:space="preserve"> + 2 ms</w:t>
      </w:r>
    </w:p>
    <w:p w14:paraId="40EA8375" w14:textId="71904FB9" w:rsidR="00240E41" w:rsidRDefault="0041688C" w:rsidP="0079077D">
      <w:pPr>
        <w:pStyle w:val="ListParagraph"/>
        <w:numPr>
          <w:ilvl w:val="0"/>
          <w:numId w:val="31"/>
        </w:numPr>
      </w:pPr>
      <w:r w:rsidRPr="00691C10">
        <w:t>T</w:t>
      </w:r>
      <w:r w:rsidRPr="00691C10">
        <w:rPr>
          <w:vertAlign w:val="subscript"/>
        </w:rPr>
        <w:t>RRC_delay</w:t>
      </w:r>
      <w:r>
        <w:rPr>
          <w:vertAlign w:val="subscript"/>
        </w:rPr>
        <w:t>,</w:t>
      </w:r>
      <w:r w:rsidRPr="00691C10">
        <w:t xml:space="preserve"> </w:t>
      </w:r>
      <w:r w:rsidRPr="001020B4">
        <w:rPr>
          <w:rFonts w:eastAsia="SimSun"/>
          <w:bCs/>
          <w:color w:val="000000" w:themeColor="text1"/>
        </w:rPr>
        <w:t>T</w:t>
      </w:r>
      <w:r w:rsidRPr="001020B4">
        <w:rPr>
          <w:rFonts w:eastAsia="SimSun"/>
          <w:bCs/>
          <w:color w:val="000000" w:themeColor="text1"/>
          <w:vertAlign w:val="subscript"/>
        </w:rPr>
        <w:t>Event_DU</w:t>
      </w:r>
      <w:r>
        <w:rPr>
          <w:rFonts w:ascii="Times" w:hAnsi="Times"/>
          <w:lang w:val="en-US" w:eastAsia="zh-CN"/>
        </w:rPr>
        <w:t xml:space="preserve">, </w:t>
      </w:r>
      <w:r w:rsidRPr="001020B4">
        <w:rPr>
          <w:rFonts w:eastAsia="SimSun"/>
          <w:bCs/>
          <w:color w:val="000000" w:themeColor="text1"/>
        </w:rPr>
        <w:t>T</w:t>
      </w:r>
      <w:r w:rsidRPr="001020B4">
        <w:rPr>
          <w:rFonts w:eastAsia="SimSun"/>
          <w:bCs/>
          <w:color w:val="000000" w:themeColor="text1"/>
          <w:vertAlign w:val="subscript"/>
        </w:rPr>
        <w:t>measure</w:t>
      </w:r>
      <w:r>
        <w:t xml:space="preserve">, </w:t>
      </w:r>
      <w:r w:rsidRPr="001020B4">
        <w:rPr>
          <w:rFonts w:eastAsia="SimSun"/>
          <w:bCs/>
          <w:color w:val="000000" w:themeColor="text1"/>
        </w:rPr>
        <w:t>T</w:t>
      </w:r>
      <w:r w:rsidRPr="001020B4">
        <w:rPr>
          <w:rFonts w:eastAsia="SimSun"/>
          <w:bCs/>
          <w:color w:val="000000" w:themeColor="text1"/>
          <w:vertAlign w:val="subscript"/>
        </w:rPr>
        <w:t>CHO_execution</w:t>
      </w:r>
      <w:r>
        <w:rPr>
          <w:rFonts w:eastAsia="SimSun"/>
          <w:bCs/>
          <w:color w:val="000000" w:themeColor="text1"/>
          <w:vertAlign w:val="subscript"/>
        </w:rPr>
        <w:t xml:space="preserve"> </w:t>
      </w:r>
      <w:r w:rsidRPr="0041688C">
        <w:rPr>
          <w:rFonts w:eastAsia="SimSun"/>
          <w:bCs/>
          <w:color w:val="000000" w:themeColor="text1"/>
        </w:rPr>
        <w:t>is same as</w:t>
      </w:r>
      <w:r>
        <w:rPr>
          <w:rFonts w:eastAsia="SimSun"/>
          <w:bCs/>
          <w:color w:val="000000" w:themeColor="text1"/>
          <w:vertAlign w:val="subscript"/>
        </w:rPr>
        <w:t xml:space="preserve">  </w:t>
      </w:r>
      <w:r>
        <w:t xml:space="preserve">legacy CHO requirement </w:t>
      </w:r>
    </w:p>
    <w:p w14:paraId="20C0E9B4" w14:textId="034A5B52" w:rsidR="00240E41" w:rsidRDefault="0041688C" w:rsidP="00B125BB">
      <w:pPr>
        <w:pStyle w:val="ListParagraph"/>
        <w:numPr>
          <w:ilvl w:val="0"/>
          <w:numId w:val="31"/>
        </w:numPr>
      </w:pPr>
      <w:r>
        <w:t>Tprocessing</w:t>
      </w:r>
      <w:r w:rsidR="009C3D79">
        <w:t xml:space="preserve">, </w:t>
      </w:r>
      <w:r w:rsidR="009C3D79" w:rsidRPr="001020B4">
        <w:rPr>
          <w:rFonts w:eastAsia="SimSun"/>
          <w:bCs/>
          <w:color w:val="000000" w:themeColor="text1"/>
        </w:rPr>
        <w:t>T</w:t>
      </w:r>
      <w:r w:rsidR="009C3D79" w:rsidRPr="001020B4">
        <w:rPr>
          <w:rFonts w:eastAsia="SimSun"/>
          <w:bCs/>
          <w:color w:val="000000" w:themeColor="text1"/>
          <w:vertAlign w:val="subscript"/>
        </w:rPr>
        <w:t>search_PCell_Conditional</w:t>
      </w:r>
      <w:r>
        <w:t xml:space="preserve"> is same as </w:t>
      </w:r>
      <w:r w:rsidR="00B303A8">
        <w:t>FR1+FR1 to FR1+FR1 HO with PSCell</w:t>
      </w:r>
    </w:p>
    <w:p w14:paraId="6C420CD8" w14:textId="77777777" w:rsidR="00B125BB" w:rsidRPr="00A01CA7" w:rsidRDefault="00B125BB" w:rsidP="00B125BB">
      <w:pPr>
        <w:pStyle w:val="ListParagraph"/>
        <w:numPr>
          <w:ilvl w:val="1"/>
          <w:numId w:val="31"/>
        </w:numPr>
        <w:rPr>
          <w:lang w:val="en-US"/>
        </w:rPr>
      </w:pP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62E7E698" w14:textId="0E092A32" w:rsidR="00B125BB" w:rsidRDefault="00C509AD" w:rsidP="00B125BB">
      <w:pPr>
        <w:pStyle w:val="ListParagraph"/>
        <w:numPr>
          <w:ilvl w:val="1"/>
          <w:numId w:val="31"/>
        </w:numPr>
      </w:pP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xml:space="preserve">is the time for obtaining the timing reference of target PCell. 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xml:space="preserve">, </w:t>
      </w: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T</w:t>
      </w:r>
      <w:r w:rsidRPr="002929E6">
        <w:rPr>
          <w:vertAlign w:val="subscript"/>
        </w:rPr>
        <w:t>search</w:t>
      </w:r>
      <w:r w:rsidRPr="002929E6">
        <w:t xml:space="preserve"> </w:t>
      </w:r>
      <w:r>
        <w:t>+ T</w:t>
      </w:r>
      <w:r w:rsidRPr="002929E6">
        <w:rPr>
          <w:vertAlign w:val="subscript"/>
        </w:rPr>
        <w:t>Δ</w:t>
      </w:r>
      <w:r>
        <w:t xml:space="preserve"> + T</w:t>
      </w:r>
      <w:r w:rsidRPr="002929E6">
        <w:rPr>
          <w:vertAlign w:val="subscript"/>
        </w:rPr>
        <w:t>margin</w:t>
      </w:r>
      <w:r w:rsidRPr="000874E1">
        <w:t>, where T</w:t>
      </w:r>
      <w:r w:rsidRPr="000874E1">
        <w:rPr>
          <w:vertAlign w:val="subscript"/>
        </w:rPr>
        <w:t>search</w:t>
      </w:r>
      <w:r w:rsidRPr="000874E1">
        <w:t>, T</w:t>
      </w:r>
      <w:r w:rsidRPr="000874E1">
        <w:rPr>
          <w:vertAlign w:val="subscript"/>
        </w:rPr>
        <w:t>Δ</w:t>
      </w:r>
      <w:r w:rsidRPr="000874E1">
        <w:t xml:space="preserve"> and T</w:t>
      </w:r>
      <w:r w:rsidRPr="000874E1">
        <w:rPr>
          <w:vertAlign w:val="subscript"/>
        </w:rPr>
        <w:t>margin</w:t>
      </w:r>
      <w:r w:rsidRPr="000874E1">
        <w:t xml:space="preserve"> are specified in clause 6.1.</w:t>
      </w:r>
      <w:r>
        <w:rPr>
          <w:lang w:eastAsia="zh-CN"/>
        </w:rPr>
        <w:t>6.1.1</w:t>
      </w:r>
      <w:r>
        <w:t xml:space="preserve"> Otherwise, T</w:t>
      </w:r>
      <w:r w:rsidRPr="002929E6">
        <w:rPr>
          <w:vertAlign w:val="subscript"/>
        </w:rPr>
        <w:t>search_PCell</w:t>
      </w:r>
      <w:r>
        <w:t xml:space="preserve"> = 0 ms.</w:t>
      </w:r>
    </w:p>
    <w:p w14:paraId="4B886982" w14:textId="44810354" w:rsidR="00A3183F" w:rsidRPr="00343049" w:rsidRDefault="00A3183F" w:rsidP="00A3183F">
      <w:pPr>
        <w:pStyle w:val="ListParagraph"/>
        <w:numPr>
          <w:ilvl w:val="0"/>
          <w:numId w:val="31"/>
        </w:numPr>
      </w:pPr>
      <w:r>
        <w:rPr>
          <w:rFonts w:eastAsia="SimSun"/>
          <w:bCs/>
          <w:color w:val="000000" w:themeColor="text1"/>
        </w:rPr>
        <w:t>T</w:t>
      </w:r>
      <w:r w:rsidRPr="0009414D">
        <w:rPr>
          <w:rFonts w:eastAsia="SimSun"/>
          <w:bCs/>
          <w:color w:val="000000" w:themeColor="text1"/>
          <w:vertAlign w:val="subscript"/>
        </w:rPr>
        <w:t>rs</w:t>
      </w:r>
      <w:r>
        <w:rPr>
          <w:rFonts w:eastAsia="SimSun"/>
          <w:bCs/>
          <w:color w:val="000000" w:themeColor="text1"/>
        </w:rPr>
        <w:t xml:space="preserve"> definition </w:t>
      </w:r>
      <w:r w:rsidR="0009414D">
        <w:rPr>
          <w:rFonts w:eastAsia="SimSun"/>
          <w:bCs/>
          <w:color w:val="000000" w:themeColor="text1"/>
        </w:rPr>
        <w:t xml:space="preserve">is same as FR1+FR1 HO with PScell. </w:t>
      </w:r>
    </w:p>
    <w:p w14:paraId="24498072" w14:textId="77777777" w:rsidR="00343049" w:rsidRDefault="00343049" w:rsidP="002D2A3F">
      <w:pPr>
        <w:pStyle w:val="ListParagraph"/>
        <w:ind w:left="760"/>
      </w:pPr>
    </w:p>
    <w:p w14:paraId="026C3A04" w14:textId="087E03E2" w:rsidR="00A564D4" w:rsidRPr="005B1E6F" w:rsidRDefault="00A564D4" w:rsidP="00A564D4">
      <w:pPr>
        <w:rPr>
          <w:b/>
          <w:color w:val="000000" w:themeColor="text1"/>
          <w:sz w:val="24"/>
          <w:szCs w:val="24"/>
          <w:u w:val="single"/>
          <w:lang w:val="en-US"/>
        </w:rPr>
      </w:pPr>
      <w:r w:rsidRPr="005B1E6F">
        <w:rPr>
          <w:b/>
          <w:color w:val="000000" w:themeColor="text1"/>
          <w:sz w:val="24"/>
          <w:szCs w:val="24"/>
          <w:u w:val="single"/>
          <w:lang w:val="en-US"/>
        </w:rPr>
        <w:t xml:space="preserve">CHO with </w:t>
      </w:r>
      <w:r>
        <w:rPr>
          <w:b/>
          <w:color w:val="000000" w:themeColor="text1"/>
          <w:sz w:val="24"/>
          <w:szCs w:val="24"/>
          <w:u w:val="single"/>
          <w:lang w:val="en-US"/>
        </w:rPr>
        <w:t xml:space="preserve">CPC/CPA </w:t>
      </w:r>
      <w:r w:rsidRPr="005B1E6F">
        <w:rPr>
          <w:b/>
          <w:color w:val="000000" w:themeColor="text1"/>
          <w:sz w:val="24"/>
          <w:szCs w:val="24"/>
          <w:u w:val="single"/>
          <w:lang w:val="en-US"/>
        </w:rPr>
        <w:t xml:space="preserve">(obj. </w:t>
      </w:r>
      <w:r>
        <w:rPr>
          <w:b/>
          <w:color w:val="000000" w:themeColor="text1"/>
          <w:sz w:val="24"/>
          <w:szCs w:val="24"/>
          <w:u w:val="single"/>
          <w:lang w:val="en-US"/>
        </w:rPr>
        <w:t>4</w:t>
      </w:r>
      <w:r w:rsidRPr="005B1E6F">
        <w:rPr>
          <w:b/>
          <w:color w:val="000000" w:themeColor="text1"/>
          <w:sz w:val="24"/>
          <w:szCs w:val="24"/>
          <w:u w:val="single"/>
          <w:lang w:val="en-US"/>
        </w:rPr>
        <w:t>)</w:t>
      </w:r>
    </w:p>
    <w:p w14:paraId="64C205FA" w14:textId="77777777" w:rsidR="00A564D4" w:rsidRPr="00A564D4" w:rsidRDefault="00A564D4" w:rsidP="002D2A3F">
      <w:pPr>
        <w:pStyle w:val="ListParagraph"/>
        <w:ind w:left="760"/>
        <w:rPr>
          <w:lang w:val="en-US"/>
        </w:rPr>
      </w:pPr>
    </w:p>
    <w:tbl>
      <w:tblPr>
        <w:tblStyle w:val="TableGrid"/>
        <w:tblW w:w="0" w:type="auto"/>
        <w:tblLook w:val="04A0" w:firstRow="1" w:lastRow="0" w:firstColumn="1" w:lastColumn="0" w:noHBand="0" w:noVBand="1"/>
      </w:tblPr>
      <w:tblGrid>
        <w:gridCol w:w="9621"/>
      </w:tblGrid>
      <w:tr w:rsidR="00BF30A5" w14:paraId="20C2A2A1" w14:textId="77777777" w:rsidTr="00BF30A5">
        <w:tc>
          <w:tcPr>
            <w:tcW w:w="9621" w:type="dxa"/>
          </w:tcPr>
          <w:p w14:paraId="1ED0A599" w14:textId="77777777" w:rsidR="00BF30A5" w:rsidRPr="002C5ADE" w:rsidRDefault="00BF30A5" w:rsidP="00BF30A5">
            <w:pPr>
              <w:rPr>
                <w:b/>
                <w:color w:val="000000" w:themeColor="text1"/>
                <w:u w:val="single"/>
                <w:lang w:val="en-US"/>
              </w:rPr>
            </w:pPr>
            <w:r w:rsidRPr="002C5ADE">
              <w:rPr>
                <w:b/>
                <w:color w:val="000000" w:themeColor="text1"/>
                <w:u w:val="single"/>
                <w:lang w:val="en-US"/>
              </w:rPr>
              <w:t xml:space="preserve">Issue 3-3-1: </w:t>
            </w:r>
            <w:r w:rsidRPr="002C5ADE">
              <w:rPr>
                <w:b/>
                <w:color w:val="000000" w:themeColor="text1"/>
                <w:highlight w:val="yellow"/>
                <w:u w:val="single"/>
                <w:lang w:val="en-US"/>
              </w:rPr>
              <w:t>PCell</w:t>
            </w:r>
            <w:r w:rsidRPr="002C5ADE">
              <w:rPr>
                <w:b/>
                <w:color w:val="000000" w:themeColor="text1"/>
                <w:u w:val="single"/>
                <w:lang w:val="en-US"/>
              </w:rPr>
              <w:t xml:space="preserve"> handover delay in </w:t>
            </w:r>
            <w:r w:rsidRPr="002C5ADE">
              <w:rPr>
                <w:b/>
                <w:bCs/>
                <w:color w:val="000000" w:themeColor="text1"/>
                <w:u w:val="single"/>
                <w:lang w:val="en-US"/>
              </w:rPr>
              <w:t>CHO including target MCG and candidate SCG for CPC/CPA in FR1+FR2 NR-DC (obj. 4)</w:t>
            </w:r>
          </w:p>
          <w:p w14:paraId="456DAFA8" w14:textId="77777777" w:rsidR="00BF30A5" w:rsidRPr="002C5ADE" w:rsidRDefault="00BF30A5" w:rsidP="00BF30A5">
            <w:pPr>
              <w:pStyle w:val="ListParagraph"/>
              <w:numPr>
                <w:ilvl w:val="0"/>
                <w:numId w:val="31"/>
              </w:numPr>
              <w:overflowPunct w:val="0"/>
              <w:autoSpaceDE w:val="0"/>
              <w:autoSpaceDN w:val="0"/>
              <w:adjustRightInd w:val="0"/>
              <w:spacing w:after="120"/>
              <w:ind w:left="360"/>
              <w:contextualSpacing w:val="0"/>
              <w:textAlignment w:val="baseline"/>
              <w:rPr>
                <w:rFonts w:eastAsia="SimSun"/>
                <w:color w:val="000000" w:themeColor="text1"/>
                <w:u w:val="single"/>
                <w:lang w:val="en-US"/>
              </w:rPr>
            </w:pPr>
            <w:r w:rsidRPr="002C5ADE">
              <w:rPr>
                <w:rFonts w:eastAsia="SimSun"/>
                <w:color w:val="000000" w:themeColor="text1"/>
                <w:u w:val="single"/>
                <w:lang w:val="en-US"/>
              </w:rPr>
              <w:t>Candidate solutions:</w:t>
            </w:r>
          </w:p>
          <w:p w14:paraId="1BF8880A" w14:textId="77777777" w:rsidR="00BF30A5" w:rsidRPr="002C5ADE" w:rsidRDefault="00BF30A5" w:rsidP="00BF30A5">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Option 1: same as that in obj. 3.</w:t>
            </w:r>
          </w:p>
          <w:p w14:paraId="2887B077" w14:textId="77777777" w:rsidR="00BF30A5" w:rsidRPr="002C5ADE" w:rsidRDefault="00BF30A5" w:rsidP="00BF30A5">
            <w:pPr>
              <w:pStyle w:val="ListParagraph"/>
              <w:numPr>
                <w:ilvl w:val="1"/>
                <w:numId w:val="31"/>
              </w:numPr>
              <w:overflowPunct w:val="0"/>
              <w:autoSpaceDE w:val="0"/>
              <w:autoSpaceDN w:val="0"/>
              <w:adjustRightInd w:val="0"/>
              <w:spacing w:after="0"/>
              <w:ind w:left="1080"/>
              <w:contextualSpacing w:val="0"/>
              <w:textAlignment w:val="baseline"/>
              <w:rPr>
                <w:rFonts w:eastAsia="SimSun"/>
                <w:b/>
                <w:color w:val="000000" w:themeColor="text1"/>
                <w:lang w:val="en-US"/>
              </w:rPr>
            </w:pPr>
            <w:r w:rsidRPr="002C5ADE">
              <w:rPr>
                <w:rFonts w:eastAsia="SimSun"/>
                <w:color w:val="000000" w:themeColor="text1"/>
                <w:lang w:val="en-US"/>
              </w:rPr>
              <w:t xml:space="preserve">Option 2: </w:t>
            </w:r>
            <w:r w:rsidRPr="002C5ADE">
              <w:rPr>
                <w:rFonts w:eastAsia="SimSun"/>
                <w:bCs/>
                <w:color w:val="000000" w:themeColor="text1"/>
                <w:lang w:val="en-US"/>
              </w:rPr>
              <w:t>D</w:t>
            </w:r>
            <w:r w:rsidRPr="002C5ADE">
              <w:rPr>
                <w:rFonts w:eastAsia="SimSun"/>
                <w:bCs/>
                <w:color w:val="000000" w:themeColor="text1"/>
                <w:vertAlign w:val="subscript"/>
                <w:lang w:val="en-US"/>
              </w:rPr>
              <w:t xml:space="preserve">CHOwithCPAC </w:t>
            </w:r>
            <w:r w:rsidRPr="002C5ADE">
              <w:rPr>
                <w:rFonts w:eastAsia="SimSun"/>
                <w:bCs/>
                <w:color w:val="000000" w:themeColor="text1"/>
                <w:lang w:val="en-US"/>
              </w:rPr>
              <w:t>= Max [D</w:t>
            </w:r>
            <w:r w:rsidRPr="002C5ADE">
              <w:rPr>
                <w:rFonts w:eastAsia="SimSun"/>
                <w:bCs/>
                <w:color w:val="000000" w:themeColor="text1"/>
                <w:vertAlign w:val="subscript"/>
                <w:lang w:val="en-US"/>
              </w:rPr>
              <w:t xml:space="preserve">CHO,  </w:t>
            </w:r>
            <w:r w:rsidRPr="002C5ADE">
              <w:rPr>
                <w:rFonts w:eastAsia="SimSun"/>
                <w:bCs/>
                <w:color w:val="000000" w:themeColor="text1"/>
                <w:lang w:val="en-US"/>
              </w:rPr>
              <w:t>D</w:t>
            </w:r>
            <w:r w:rsidRPr="002C5ADE">
              <w:rPr>
                <w:rFonts w:eastAsia="SimSun"/>
                <w:bCs/>
                <w:color w:val="000000" w:themeColor="text1"/>
                <w:vertAlign w:val="subscript"/>
                <w:lang w:val="en-US"/>
              </w:rPr>
              <w:t>CPAC</w:t>
            </w:r>
            <w:r w:rsidRPr="002C5ADE">
              <w:rPr>
                <w:rFonts w:eastAsia="SimSun"/>
                <w:bCs/>
                <w:color w:val="000000" w:themeColor="text1"/>
                <w:lang w:val="en-US"/>
              </w:rPr>
              <w:t xml:space="preserve">] </w:t>
            </w:r>
          </w:p>
          <w:p w14:paraId="78898DFC"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CHO = </w:t>
            </w:r>
            <w:r w:rsidRPr="002C5ADE">
              <w:rPr>
                <w:rFonts w:eastAsia="SimSun"/>
                <w:bCs/>
                <w:color w:val="000000" w:themeColor="text1"/>
                <w:lang w:val="en-US"/>
              </w:rPr>
              <w:t>T</w:t>
            </w:r>
            <w:r w:rsidRPr="002C5ADE">
              <w:rPr>
                <w:rFonts w:eastAsia="SimSun"/>
                <w:bCs/>
                <w:color w:val="000000" w:themeColor="text1"/>
                <w:vertAlign w:val="subscript"/>
                <w:lang w:val="en-US"/>
              </w:rPr>
              <w:t>RRC</w:t>
            </w:r>
            <w:r w:rsidRPr="002C5ADE">
              <w:rPr>
                <w:rFonts w:eastAsia="SimSun"/>
                <w:bCs/>
                <w:color w:val="000000" w:themeColor="text1"/>
                <w:lang w:val="en-US"/>
              </w:rPr>
              <w:t xml:space="preserve"> + T</w:t>
            </w:r>
            <w:r w:rsidRPr="002C5ADE">
              <w:rPr>
                <w:rFonts w:eastAsia="SimSun"/>
                <w:bCs/>
                <w:color w:val="000000" w:themeColor="text1"/>
                <w:vertAlign w:val="subscript"/>
                <w:lang w:val="en-US"/>
              </w:rPr>
              <w:t>Event_DU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CHO_execution</w:t>
            </w:r>
            <w:r w:rsidRPr="002C5ADE">
              <w:rPr>
                <w:rFonts w:eastAsia="SimSun"/>
                <w:bCs/>
                <w:color w:val="000000" w:themeColor="text1"/>
                <w:lang w:val="en-US"/>
              </w:rPr>
              <w:t xml:space="preserve">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IU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margin</w:t>
            </w:r>
          </w:p>
          <w:p w14:paraId="5018E4B2"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 xml:space="preserve">delay components shall follow TS38.133 clause 6.1.4.2 legacy definition </w:t>
            </w:r>
          </w:p>
          <w:p w14:paraId="660A6D15"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CPAC = </w:t>
            </w:r>
            <w:r w:rsidRPr="002C5ADE">
              <w:rPr>
                <w:rFonts w:eastAsia="SimSun"/>
                <w:bCs/>
                <w:color w:val="000000" w:themeColor="text1"/>
                <w:lang w:val="en-US"/>
              </w:rPr>
              <w:t>T</w:t>
            </w:r>
            <w:r w:rsidRPr="002C5ADE">
              <w:rPr>
                <w:rFonts w:eastAsia="SimSun"/>
                <w:bCs/>
                <w:color w:val="000000" w:themeColor="text1"/>
                <w:vertAlign w:val="subscript"/>
                <w:lang w:val="en-US"/>
              </w:rPr>
              <w:t>RRC_delay</w:t>
            </w:r>
            <w:r w:rsidRPr="002C5ADE">
              <w:rPr>
                <w:rFonts w:eastAsia="SimSun"/>
                <w:bCs/>
                <w:color w:val="000000" w:themeColor="text1"/>
                <w:lang w:val="en-US"/>
              </w:rPr>
              <w:t xml:space="preserve"> + </w:t>
            </w:r>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r w:rsidRPr="002C5ADE">
              <w:rPr>
                <w:rFonts w:eastAsia="SimSun"/>
                <w:bCs/>
                <w:iCs/>
                <w:color w:val="000000" w:themeColor="text1"/>
                <w:lang w:val="en-US"/>
              </w:rPr>
              <w:t xml:space="preserve"> + </w:t>
            </w:r>
            <w:r w:rsidRPr="002C5ADE">
              <w:rPr>
                <w:rFonts w:eastAsia="SimSun"/>
                <w:bCs/>
                <w:color w:val="000000" w:themeColor="text1"/>
                <w:lang w:val="en-US"/>
              </w:rPr>
              <w:t>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UE_preparation</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PSCell_ DU</w:t>
            </w:r>
            <w:r w:rsidRPr="002C5ADE">
              <w:rPr>
                <w:rFonts w:eastAsia="SimSun"/>
                <w:bCs/>
                <w:color w:val="000000" w:themeColor="text1"/>
                <w:lang w:val="en-US"/>
              </w:rPr>
              <w:t xml:space="preserve"> + 2 ms</w:t>
            </w:r>
          </w:p>
          <w:p w14:paraId="3907B877"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delay components shall follow TS38.133 clause 8.9A.2 legacy definition</w:t>
            </w:r>
          </w:p>
          <w:p w14:paraId="783C6E0A" w14:textId="77777777" w:rsidR="00BF30A5" w:rsidRPr="002C5ADE" w:rsidRDefault="00BF30A5" w:rsidP="00BF30A5">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 xml:space="preserve">Option 3: same as CHO </w:t>
            </w:r>
          </w:p>
          <w:p w14:paraId="41567A68"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D</w:t>
            </w:r>
            <w:r w:rsidRPr="002C5ADE">
              <w:rPr>
                <w:rFonts w:eastAsia="SimSun"/>
                <w:color w:val="000000" w:themeColor="text1"/>
                <w:vertAlign w:val="subscript"/>
                <w:lang w:val="en-US"/>
              </w:rPr>
              <w:t>CHOwithPSCell_PCell</w:t>
            </w:r>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T</w:t>
            </w:r>
            <w:r w:rsidRPr="002C5ADE">
              <w:rPr>
                <w:rFonts w:eastAsia="SimSun"/>
                <w:color w:val="000000" w:themeColor="text1"/>
                <w:vertAlign w:val="subscript"/>
                <w:lang w:val="en-US"/>
              </w:rPr>
              <w:t xml:space="preserve">Event_DU </w:t>
            </w:r>
            <w:r w:rsidRPr="002C5ADE">
              <w:rPr>
                <w:rFonts w:eastAsia="SimSun"/>
                <w:color w:val="000000" w:themeColor="text1"/>
                <w:lang w:val="en-US"/>
              </w:rPr>
              <w:t>+ T</w:t>
            </w:r>
            <w:r w:rsidRPr="002C5ADE">
              <w:rPr>
                <w:rFonts w:eastAsia="SimSun"/>
                <w:color w:val="000000" w:themeColor="text1"/>
                <w:vertAlign w:val="subscript"/>
                <w:lang w:val="en-US"/>
              </w:rPr>
              <w:t>measure</w:t>
            </w:r>
            <w:r w:rsidRPr="002C5ADE">
              <w:rPr>
                <w:rFonts w:eastAsia="SimSun"/>
                <w:color w:val="000000" w:themeColor="text1"/>
                <w:lang w:val="en-US"/>
              </w:rPr>
              <w:t xml:space="preserve"> + T</w:t>
            </w:r>
            <w:r w:rsidRPr="002C5ADE">
              <w:rPr>
                <w:rFonts w:eastAsia="SimSun"/>
                <w:color w:val="000000" w:themeColor="text1"/>
                <w:vertAlign w:val="subscript"/>
                <w:lang w:val="en-US"/>
              </w:rPr>
              <w:t xml:space="preserve">interrupt </w:t>
            </w:r>
            <w:r w:rsidRPr="002C5ADE">
              <w:rPr>
                <w:rFonts w:eastAsia="SimSun"/>
                <w:color w:val="000000" w:themeColor="text1"/>
                <w:lang w:val="en-US"/>
              </w:rPr>
              <w:t>+ T</w:t>
            </w:r>
            <w:r w:rsidRPr="002C5ADE">
              <w:rPr>
                <w:rFonts w:eastAsia="SimSun"/>
                <w:color w:val="000000" w:themeColor="text1"/>
                <w:vertAlign w:val="subscript"/>
                <w:lang w:val="en-US"/>
              </w:rPr>
              <w:t>CHO_execution</w:t>
            </w:r>
            <w:r w:rsidRPr="002C5ADE">
              <w:rPr>
                <w:rFonts w:eastAsia="SimSun"/>
                <w:color w:val="000000" w:themeColor="text1"/>
                <w:lang w:val="en-US"/>
              </w:rPr>
              <w:t xml:space="preserve"> and T</w:t>
            </w:r>
            <w:r w:rsidRPr="002C5ADE">
              <w:rPr>
                <w:rFonts w:eastAsia="SimSun"/>
                <w:color w:val="000000" w:themeColor="text1"/>
                <w:vertAlign w:val="subscript"/>
                <w:lang w:val="en-US"/>
              </w:rPr>
              <w:t>interrupt</w:t>
            </w:r>
            <w:r w:rsidRPr="002C5ADE">
              <w:rPr>
                <w:rFonts w:eastAsia="SimSun"/>
                <w:color w:val="000000" w:themeColor="text1"/>
                <w:lang w:val="en-US"/>
              </w:rPr>
              <w:t xml:space="preserve"> = T</w:t>
            </w:r>
            <w:r w:rsidRPr="002C5ADE">
              <w:rPr>
                <w:rFonts w:eastAsia="SimSun"/>
                <w:color w:val="000000" w:themeColor="text1"/>
                <w:vertAlign w:val="subscript"/>
                <w:lang w:val="en-US"/>
              </w:rPr>
              <w:t>processing</w:t>
            </w:r>
            <w:r w:rsidRPr="002C5ADE">
              <w:rPr>
                <w:rFonts w:eastAsia="SimSun"/>
                <w:color w:val="000000" w:themeColor="text1"/>
                <w:lang w:val="en-US"/>
              </w:rPr>
              <w:t xml:space="preserve"> + T</w:t>
            </w:r>
            <w:r w:rsidRPr="002C5ADE">
              <w:rPr>
                <w:rFonts w:eastAsia="SimSun"/>
                <w:color w:val="000000" w:themeColor="text1"/>
                <w:vertAlign w:val="subscript"/>
                <w:lang w:val="en-US"/>
              </w:rPr>
              <w:t>IU</w:t>
            </w:r>
            <w:r w:rsidRPr="002C5ADE">
              <w:rPr>
                <w:rFonts w:eastAsia="SimSun"/>
                <w:color w:val="000000" w:themeColor="text1"/>
                <w:lang w:val="en-US"/>
              </w:rPr>
              <w:t xml:space="preserve"> + T</w:t>
            </w:r>
            <w:r w:rsidRPr="002C5ADE">
              <w:rPr>
                <w:rFonts w:eastAsia="SimSun"/>
                <w:color w:val="000000" w:themeColor="text1"/>
                <w:vertAlign w:val="subscript"/>
                <w:lang w:val="en-US"/>
              </w:rPr>
              <w:t>∆</w:t>
            </w:r>
            <w:r w:rsidRPr="002C5ADE">
              <w:rPr>
                <w:rFonts w:eastAsia="SimSun"/>
                <w:color w:val="000000" w:themeColor="text1"/>
                <w:lang w:val="en-US"/>
              </w:rPr>
              <w:t xml:space="preserve"> + T</w:t>
            </w:r>
            <w:r w:rsidRPr="002C5ADE">
              <w:rPr>
                <w:rFonts w:eastAsia="SimSun"/>
                <w:color w:val="000000" w:themeColor="text1"/>
                <w:vertAlign w:val="subscript"/>
                <w:lang w:val="en-US"/>
              </w:rPr>
              <w:t>margin</w:t>
            </w:r>
            <w:r w:rsidRPr="002C5ADE">
              <w:rPr>
                <w:rFonts w:eastAsia="SimSun"/>
                <w:color w:val="000000" w:themeColor="text1"/>
                <w:lang w:val="en-US"/>
              </w:rPr>
              <w:t>, except that</w:t>
            </w:r>
          </w:p>
          <w:p w14:paraId="2DA2BC87"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Tprocessing = 25 ms</w:t>
            </w:r>
          </w:p>
          <w:p w14:paraId="57274B3A"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w:t>
            </w:r>
            <w:r w:rsidRPr="002C5ADE">
              <w:rPr>
                <w:rFonts w:eastAsia="SimSun"/>
                <w:color w:val="000000" w:themeColor="text1"/>
                <w:vertAlign w:val="subscript"/>
                <w:lang w:val="en-US"/>
              </w:rPr>
              <w:t>IU</w:t>
            </w:r>
            <w:r w:rsidRPr="002C5ADE">
              <w:rPr>
                <w:rFonts w:eastAsia="SimSun"/>
                <w:color w:val="000000" w:themeColor="text1"/>
                <w:lang w:val="en-US"/>
              </w:rPr>
              <w:t xml:space="preserve"> can be up to the summation of SSB to PRACH occasion association period and 10 ms as UE can transmit RACH on different FR simultaneously in FR1+FR2 NR-DC.</w:t>
            </w:r>
          </w:p>
          <w:p w14:paraId="197DD527" w14:textId="77777777" w:rsidR="00BF30A5" w:rsidRPr="002C5ADE" w:rsidRDefault="00BF30A5" w:rsidP="00BF30A5">
            <w:pPr>
              <w:rPr>
                <w:b/>
                <w:color w:val="000000" w:themeColor="text1"/>
                <w:u w:val="single"/>
                <w:lang w:val="en-US"/>
              </w:rPr>
            </w:pPr>
            <w:r w:rsidRPr="002C5ADE">
              <w:rPr>
                <w:b/>
                <w:color w:val="000000" w:themeColor="text1"/>
                <w:u w:val="single"/>
                <w:lang w:val="en-US"/>
              </w:rPr>
              <w:t xml:space="preserve">Issue 3-3-2: </w:t>
            </w:r>
            <w:r w:rsidRPr="002C5ADE">
              <w:rPr>
                <w:b/>
                <w:color w:val="000000" w:themeColor="text1"/>
                <w:highlight w:val="yellow"/>
                <w:u w:val="single"/>
                <w:lang w:val="en-US"/>
              </w:rPr>
              <w:t>PSCell</w:t>
            </w:r>
            <w:r w:rsidRPr="002C5ADE">
              <w:rPr>
                <w:b/>
                <w:color w:val="000000" w:themeColor="text1"/>
                <w:u w:val="single"/>
                <w:lang w:val="en-US"/>
              </w:rPr>
              <w:t xml:space="preserve"> handover delay in </w:t>
            </w:r>
            <w:r w:rsidRPr="002C5ADE">
              <w:rPr>
                <w:b/>
                <w:bCs/>
                <w:color w:val="000000" w:themeColor="text1"/>
                <w:u w:val="single"/>
                <w:lang w:val="en-US"/>
              </w:rPr>
              <w:t>CHO including target MCG and candidate SCG for CPC/CPA in FR1+FR2 NR-DC (obj. 4)</w:t>
            </w:r>
          </w:p>
          <w:p w14:paraId="0B66EDEC" w14:textId="77777777" w:rsidR="00BF30A5" w:rsidRPr="002C5ADE" w:rsidRDefault="00BF30A5" w:rsidP="00BF30A5">
            <w:pPr>
              <w:pStyle w:val="ListParagraph"/>
              <w:numPr>
                <w:ilvl w:val="0"/>
                <w:numId w:val="31"/>
              </w:numPr>
              <w:overflowPunct w:val="0"/>
              <w:autoSpaceDE w:val="0"/>
              <w:autoSpaceDN w:val="0"/>
              <w:adjustRightInd w:val="0"/>
              <w:spacing w:after="120"/>
              <w:ind w:left="360"/>
              <w:contextualSpacing w:val="0"/>
              <w:textAlignment w:val="baseline"/>
              <w:rPr>
                <w:rFonts w:eastAsia="SimSun"/>
                <w:color w:val="000000" w:themeColor="text1"/>
                <w:u w:val="single"/>
                <w:lang w:val="en-US"/>
              </w:rPr>
            </w:pPr>
            <w:r w:rsidRPr="002C5ADE">
              <w:rPr>
                <w:rFonts w:eastAsia="SimSun"/>
                <w:color w:val="000000" w:themeColor="text1"/>
                <w:u w:val="single"/>
                <w:lang w:val="en-US"/>
              </w:rPr>
              <w:t>Candidate solutions:</w:t>
            </w:r>
          </w:p>
          <w:p w14:paraId="06C2256B" w14:textId="77777777" w:rsidR="00BF30A5" w:rsidRPr="002C5ADE" w:rsidRDefault="00BF30A5" w:rsidP="00BF30A5">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 xml:space="preserve">Option 1: </w:t>
            </w:r>
          </w:p>
          <w:p w14:paraId="61223390" w14:textId="77777777" w:rsidR="00BF30A5" w:rsidRPr="002C5ADE" w:rsidRDefault="00BF30A5" w:rsidP="00BF30A5">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if conditions for CPC are met before conditions for CHO are met, follow objective 3 requirements.</w:t>
            </w:r>
          </w:p>
          <w:p w14:paraId="78211644" w14:textId="77777777" w:rsidR="00BF30A5" w:rsidRPr="002C5ADE" w:rsidRDefault="00BF30A5" w:rsidP="00BF30A5">
            <w:pPr>
              <w:pStyle w:val="ListParagraph"/>
              <w:numPr>
                <w:ilvl w:val="2"/>
                <w:numId w:val="31"/>
              </w:numPr>
              <w:spacing w:after="120"/>
              <w:ind w:left="1800"/>
              <w:contextualSpacing w:val="0"/>
              <w:rPr>
                <w:rFonts w:eastAsia="SimSun"/>
                <w:color w:val="000000" w:themeColor="text1"/>
                <w:lang w:val="en-US"/>
              </w:rPr>
            </w:pPr>
            <w:r w:rsidRPr="002C5ADE">
              <w:rPr>
                <w:rFonts w:eastAsia="SimSun"/>
                <w:color w:val="000000" w:themeColor="text1"/>
                <w:lang w:val="en-US"/>
              </w:rPr>
              <w:t>If conditions for CPC are met after CHO is complete, reuse existing CPC requirements.</w:t>
            </w:r>
          </w:p>
          <w:p w14:paraId="286031AE" w14:textId="77777777" w:rsidR="00BF30A5" w:rsidRPr="002C5ADE" w:rsidRDefault="00BF30A5" w:rsidP="00BF30A5">
            <w:pPr>
              <w:pStyle w:val="ListParagraph"/>
              <w:numPr>
                <w:ilvl w:val="1"/>
                <w:numId w:val="31"/>
              </w:numPr>
              <w:overflowPunct w:val="0"/>
              <w:autoSpaceDE w:val="0"/>
              <w:autoSpaceDN w:val="0"/>
              <w:adjustRightInd w:val="0"/>
              <w:spacing w:after="0"/>
              <w:ind w:left="1080"/>
              <w:contextualSpacing w:val="0"/>
              <w:textAlignment w:val="baseline"/>
              <w:rPr>
                <w:rFonts w:eastAsia="SimSun"/>
                <w:b/>
                <w:color w:val="000000" w:themeColor="text1"/>
                <w:lang w:val="en-US"/>
              </w:rPr>
            </w:pPr>
            <w:r w:rsidRPr="002C5ADE">
              <w:rPr>
                <w:rFonts w:eastAsia="SimSun"/>
                <w:color w:val="000000" w:themeColor="text1"/>
                <w:lang w:val="en-US"/>
              </w:rPr>
              <w:t xml:space="preserve">Option 2: </w:t>
            </w:r>
            <w:r w:rsidRPr="002C5ADE">
              <w:rPr>
                <w:rFonts w:eastAsia="SimSun"/>
                <w:bCs/>
                <w:color w:val="000000" w:themeColor="text1"/>
                <w:lang w:val="en-US"/>
              </w:rPr>
              <w:t>D</w:t>
            </w:r>
            <w:r w:rsidRPr="002C5ADE">
              <w:rPr>
                <w:rFonts w:eastAsia="SimSun"/>
                <w:bCs/>
                <w:color w:val="000000" w:themeColor="text1"/>
                <w:vertAlign w:val="subscript"/>
                <w:lang w:val="en-US"/>
              </w:rPr>
              <w:t xml:space="preserve">CHOwithCPAC </w:t>
            </w:r>
            <w:r w:rsidRPr="002C5ADE">
              <w:rPr>
                <w:rFonts w:eastAsia="SimSun"/>
                <w:bCs/>
                <w:color w:val="000000" w:themeColor="text1"/>
                <w:lang w:val="en-US"/>
              </w:rPr>
              <w:t>= Max [D</w:t>
            </w:r>
            <w:r w:rsidRPr="002C5ADE">
              <w:rPr>
                <w:rFonts w:eastAsia="SimSun"/>
                <w:bCs/>
                <w:color w:val="000000" w:themeColor="text1"/>
                <w:vertAlign w:val="subscript"/>
                <w:lang w:val="en-US"/>
              </w:rPr>
              <w:t xml:space="preserve">CHO,  </w:t>
            </w:r>
            <w:r w:rsidRPr="002C5ADE">
              <w:rPr>
                <w:rFonts w:eastAsia="SimSun"/>
                <w:bCs/>
                <w:color w:val="000000" w:themeColor="text1"/>
                <w:lang w:val="en-US"/>
              </w:rPr>
              <w:t>D</w:t>
            </w:r>
            <w:r w:rsidRPr="002C5ADE">
              <w:rPr>
                <w:rFonts w:eastAsia="SimSun"/>
                <w:bCs/>
                <w:color w:val="000000" w:themeColor="text1"/>
                <w:vertAlign w:val="subscript"/>
                <w:lang w:val="en-US"/>
              </w:rPr>
              <w:t>CPAC</w:t>
            </w:r>
            <w:r w:rsidRPr="002C5ADE">
              <w:rPr>
                <w:rFonts w:eastAsia="SimSun"/>
                <w:bCs/>
                <w:color w:val="000000" w:themeColor="text1"/>
                <w:lang w:val="en-US"/>
              </w:rPr>
              <w:t xml:space="preserve">] </w:t>
            </w:r>
          </w:p>
          <w:p w14:paraId="0D5EA72C"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CHO = </w:t>
            </w:r>
            <w:r w:rsidRPr="002C5ADE">
              <w:rPr>
                <w:rFonts w:eastAsia="SimSun"/>
                <w:bCs/>
                <w:color w:val="000000" w:themeColor="text1"/>
                <w:lang w:val="en-US"/>
              </w:rPr>
              <w:t>T</w:t>
            </w:r>
            <w:r w:rsidRPr="002C5ADE">
              <w:rPr>
                <w:rFonts w:eastAsia="SimSun"/>
                <w:bCs/>
                <w:color w:val="000000" w:themeColor="text1"/>
                <w:vertAlign w:val="subscript"/>
                <w:lang w:val="en-US"/>
              </w:rPr>
              <w:t>RRC</w:t>
            </w:r>
            <w:r w:rsidRPr="002C5ADE">
              <w:rPr>
                <w:rFonts w:eastAsia="SimSun"/>
                <w:bCs/>
                <w:color w:val="000000" w:themeColor="text1"/>
                <w:lang w:val="en-US"/>
              </w:rPr>
              <w:t xml:space="preserve"> + T</w:t>
            </w:r>
            <w:r w:rsidRPr="002C5ADE">
              <w:rPr>
                <w:rFonts w:eastAsia="SimSun"/>
                <w:bCs/>
                <w:color w:val="000000" w:themeColor="text1"/>
                <w:vertAlign w:val="subscript"/>
                <w:lang w:val="en-US"/>
              </w:rPr>
              <w:t>Event_DU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CHO_execution</w:t>
            </w:r>
            <w:r w:rsidRPr="002C5ADE">
              <w:rPr>
                <w:rFonts w:eastAsia="SimSun"/>
                <w:bCs/>
                <w:color w:val="000000" w:themeColor="text1"/>
                <w:lang w:val="en-US"/>
              </w:rPr>
              <w:t xml:space="preserve">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IU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margin</w:t>
            </w:r>
          </w:p>
          <w:p w14:paraId="033FF6FD"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 xml:space="preserve">delay components shall follow TS38.133 clause 6.1.4.2 legacy definition </w:t>
            </w:r>
          </w:p>
          <w:p w14:paraId="47F2FDA2"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CPAC = </w:t>
            </w:r>
            <w:r w:rsidRPr="002C5ADE">
              <w:rPr>
                <w:rFonts w:eastAsia="SimSun"/>
                <w:bCs/>
                <w:color w:val="000000" w:themeColor="text1"/>
                <w:lang w:val="en-US"/>
              </w:rPr>
              <w:t>T</w:t>
            </w:r>
            <w:r w:rsidRPr="002C5ADE">
              <w:rPr>
                <w:rFonts w:eastAsia="SimSun"/>
                <w:bCs/>
                <w:color w:val="000000" w:themeColor="text1"/>
                <w:vertAlign w:val="subscript"/>
                <w:lang w:val="en-US"/>
              </w:rPr>
              <w:t>RRC_delay</w:t>
            </w:r>
            <w:r w:rsidRPr="002C5ADE">
              <w:rPr>
                <w:rFonts w:eastAsia="SimSun"/>
                <w:bCs/>
                <w:color w:val="000000" w:themeColor="text1"/>
                <w:lang w:val="en-US"/>
              </w:rPr>
              <w:t xml:space="preserve"> + </w:t>
            </w:r>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r w:rsidRPr="002C5ADE">
              <w:rPr>
                <w:rFonts w:eastAsia="SimSun"/>
                <w:bCs/>
                <w:iCs/>
                <w:color w:val="000000" w:themeColor="text1"/>
                <w:lang w:val="en-US"/>
              </w:rPr>
              <w:t xml:space="preserve"> + </w:t>
            </w:r>
            <w:r w:rsidRPr="002C5ADE">
              <w:rPr>
                <w:rFonts w:eastAsia="SimSun"/>
                <w:bCs/>
                <w:color w:val="000000" w:themeColor="text1"/>
                <w:lang w:val="en-US"/>
              </w:rPr>
              <w:t>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UE_preparation</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PSCell_ DU</w:t>
            </w:r>
            <w:r w:rsidRPr="002C5ADE">
              <w:rPr>
                <w:rFonts w:eastAsia="SimSun"/>
                <w:bCs/>
                <w:color w:val="000000" w:themeColor="text1"/>
                <w:lang w:val="en-US"/>
              </w:rPr>
              <w:t xml:space="preserve"> + 2 ms</w:t>
            </w:r>
          </w:p>
          <w:p w14:paraId="4FF912C2"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delay components shall follow TS38.133 clause 8.9A.2 legacy definition</w:t>
            </w:r>
          </w:p>
          <w:p w14:paraId="21518454" w14:textId="77777777" w:rsidR="00BF30A5" w:rsidRPr="002C5ADE" w:rsidRDefault="00BF30A5" w:rsidP="00BF30A5">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 xml:space="preserve">Option 3: </w:t>
            </w:r>
          </w:p>
          <w:p w14:paraId="4F4E5AEA"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D</w:t>
            </w:r>
            <w:r w:rsidRPr="002C5ADE">
              <w:rPr>
                <w:rFonts w:eastAsia="SimSun"/>
                <w:color w:val="000000" w:themeColor="text1"/>
                <w:vertAlign w:val="subscript"/>
                <w:lang w:val="en-US"/>
              </w:rPr>
              <w:t>CHOwithPSCell_PCell</w:t>
            </w:r>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T</w:t>
            </w:r>
            <w:r w:rsidRPr="002C5ADE">
              <w:rPr>
                <w:rFonts w:eastAsia="SimSun"/>
                <w:color w:val="000000" w:themeColor="text1"/>
                <w:vertAlign w:val="subscript"/>
                <w:lang w:val="en-US"/>
              </w:rPr>
              <w:t xml:space="preserve">Event_DU </w:t>
            </w:r>
            <w:r w:rsidRPr="002C5ADE">
              <w:rPr>
                <w:rFonts w:eastAsia="SimSun"/>
                <w:color w:val="000000" w:themeColor="text1"/>
                <w:lang w:val="en-US"/>
              </w:rPr>
              <w:t>+ T</w:t>
            </w:r>
            <w:r w:rsidRPr="002C5ADE">
              <w:rPr>
                <w:rFonts w:eastAsia="SimSun"/>
                <w:color w:val="000000" w:themeColor="text1"/>
                <w:vertAlign w:val="subscript"/>
                <w:lang w:val="en-US"/>
              </w:rPr>
              <w:t>measure</w:t>
            </w:r>
            <w:r w:rsidRPr="002C5ADE">
              <w:rPr>
                <w:rFonts w:eastAsia="SimSun"/>
                <w:color w:val="000000" w:themeColor="text1"/>
                <w:lang w:val="en-US"/>
              </w:rPr>
              <w:t xml:space="preserve"> + T</w:t>
            </w:r>
            <w:r w:rsidRPr="002C5ADE">
              <w:rPr>
                <w:rFonts w:eastAsia="SimSun"/>
                <w:color w:val="000000" w:themeColor="text1"/>
                <w:vertAlign w:val="subscript"/>
                <w:lang w:val="en-US"/>
              </w:rPr>
              <w:t>CHO_execution</w:t>
            </w:r>
            <w:r w:rsidRPr="002C5ADE">
              <w:rPr>
                <w:rFonts w:eastAsia="SimSun"/>
                <w:color w:val="000000" w:themeColor="text1"/>
                <w:lang w:val="en-US"/>
              </w:rPr>
              <w:t xml:space="preserve"> + T</w:t>
            </w:r>
            <w:r w:rsidRPr="002C5ADE">
              <w:rPr>
                <w:rFonts w:eastAsia="SimSun"/>
                <w:color w:val="000000" w:themeColor="text1"/>
                <w:vertAlign w:val="subscript"/>
                <w:lang w:val="en-US"/>
              </w:rPr>
              <w:t>processing</w:t>
            </w:r>
            <w:r w:rsidRPr="002C5ADE">
              <w:rPr>
                <w:rFonts w:eastAsia="SimSun"/>
                <w:color w:val="000000" w:themeColor="text1"/>
                <w:lang w:val="en-US"/>
              </w:rPr>
              <w:t xml:space="preserve"> + T</w:t>
            </w:r>
            <w:r w:rsidRPr="002C5ADE">
              <w:rPr>
                <w:rFonts w:eastAsia="SimSun"/>
                <w:color w:val="000000" w:themeColor="text1"/>
                <w:vertAlign w:val="subscript"/>
                <w:lang w:val="en-US"/>
              </w:rPr>
              <w:t>search_PSCell</w:t>
            </w:r>
            <w:r w:rsidRPr="002C5ADE">
              <w:rPr>
                <w:rFonts w:eastAsia="SimSun"/>
                <w:color w:val="000000" w:themeColor="text1"/>
                <w:lang w:val="en-US"/>
              </w:rPr>
              <w:t xml:space="preserve"> + T</w:t>
            </w:r>
            <w:r w:rsidRPr="002C5ADE">
              <w:rPr>
                <w:rFonts w:eastAsia="SimSun"/>
                <w:color w:val="000000" w:themeColor="text1"/>
                <w:vertAlign w:val="subscript"/>
                <w:lang w:val="en-US"/>
              </w:rPr>
              <w:t>∆_PSCell</w:t>
            </w:r>
            <w:r w:rsidRPr="002C5ADE">
              <w:rPr>
                <w:rFonts w:eastAsia="SimSun"/>
                <w:color w:val="000000" w:themeColor="text1"/>
                <w:lang w:val="en-US"/>
              </w:rPr>
              <w:t xml:space="preserve"> + T</w:t>
            </w:r>
            <w:r w:rsidRPr="002C5ADE">
              <w:rPr>
                <w:rFonts w:eastAsia="SimSun"/>
                <w:color w:val="000000" w:themeColor="text1"/>
                <w:vertAlign w:val="subscript"/>
                <w:lang w:val="en-US"/>
              </w:rPr>
              <w:t>PSCell_ DU</w:t>
            </w:r>
            <w:r w:rsidRPr="002C5ADE">
              <w:rPr>
                <w:rFonts w:eastAsia="SimSun"/>
                <w:color w:val="000000" w:themeColor="text1"/>
                <w:lang w:val="en-US"/>
              </w:rPr>
              <w:t xml:space="preserve"> + 2 ms, where</w:t>
            </w:r>
          </w:p>
          <w:p w14:paraId="0C029907"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The definitions of T</w:t>
            </w:r>
            <w:r w:rsidRPr="002C5ADE">
              <w:rPr>
                <w:rFonts w:eastAsia="SimSun"/>
                <w:color w:val="000000" w:themeColor="text1"/>
                <w:vertAlign w:val="subscript"/>
                <w:lang w:val="en-US"/>
              </w:rPr>
              <w:t>RRC</w:t>
            </w:r>
            <w:r w:rsidRPr="002C5ADE">
              <w:rPr>
                <w:rFonts w:eastAsia="SimSun"/>
                <w:color w:val="000000" w:themeColor="text1"/>
                <w:lang w:val="en-US"/>
              </w:rPr>
              <w:t>, T</w:t>
            </w:r>
            <w:r w:rsidRPr="002C5ADE">
              <w:rPr>
                <w:rFonts w:eastAsia="SimSun"/>
                <w:color w:val="000000" w:themeColor="text1"/>
                <w:vertAlign w:val="subscript"/>
                <w:lang w:val="en-US"/>
              </w:rPr>
              <w:t>Event_DU</w:t>
            </w:r>
            <w:r w:rsidRPr="002C5ADE">
              <w:rPr>
                <w:rFonts w:eastAsia="SimSun"/>
                <w:color w:val="000000" w:themeColor="text1"/>
                <w:lang w:val="en-US"/>
              </w:rPr>
              <w:t>, T</w:t>
            </w:r>
            <w:r w:rsidRPr="002C5ADE">
              <w:rPr>
                <w:rFonts w:eastAsia="SimSun"/>
                <w:color w:val="000000" w:themeColor="text1"/>
                <w:vertAlign w:val="subscript"/>
                <w:lang w:val="en-US"/>
              </w:rPr>
              <w:t>measure</w:t>
            </w:r>
            <w:r w:rsidRPr="002C5ADE">
              <w:rPr>
                <w:rFonts w:eastAsia="SimSun"/>
                <w:color w:val="000000" w:themeColor="text1"/>
                <w:lang w:val="en-US"/>
              </w:rPr>
              <w:t>, T</w:t>
            </w:r>
            <w:r w:rsidRPr="002C5ADE">
              <w:rPr>
                <w:rFonts w:eastAsia="SimSun"/>
                <w:color w:val="000000" w:themeColor="text1"/>
                <w:vertAlign w:val="subscript"/>
                <w:lang w:val="en-US"/>
              </w:rPr>
              <w:t>CHO_execution</w:t>
            </w:r>
            <w:r w:rsidRPr="002C5ADE">
              <w:rPr>
                <w:rFonts w:eastAsia="SimSun"/>
                <w:color w:val="000000" w:themeColor="text1"/>
                <w:lang w:val="en-US"/>
              </w:rPr>
              <w:t>, T</w:t>
            </w:r>
            <w:r w:rsidRPr="002C5ADE">
              <w:rPr>
                <w:rFonts w:eastAsia="SimSun"/>
                <w:color w:val="000000" w:themeColor="text1"/>
                <w:vertAlign w:val="subscript"/>
                <w:lang w:val="en-US"/>
              </w:rPr>
              <w:t>processing</w:t>
            </w:r>
            <w:r w:rsidRPr="002C5ADE">
              <w:rPr>
                <w:rFonts w:eastAsia="SimSun"/>
                <w:color w:val="000000" w:themeColor="text1"/>
                <w:lang w:val="en-US"/>
              </w:rPr>
              <w:t xml:space="preserve"> are the same as the definitions in the delay requirements for Pcell</w:t>
            </w:r>
          </w:p>
          <w:p w14:paraId="5AB56919" w14:textId="77777777" w:rsidR="00BF30A5" w:rsidRPr="002C5ADE" w:rsidRDefault="00BF30A5" w:rsidP="00BF30A5">
            <w:pPr>
              <w:pStyle w:val="ListParagraph"/>
              <w:numPr>
                <w:ilvl w:val="2"/>
                <w:numId w:val="31"/>
              </w:numPr>
              <w:overflowPunct w:val="0"/>
              <w:autoSpaceDE w:val="0"/>
              <w:autoSpaceDN w:val="0"/>
              <w:adjustRightInd w:val="0"/>
              <w:spacing w:after="0"/>
              <w:ind w:left="1800"/>
              <w:contextualSpacing w:val="0"/>
              <w:textAlignment w:val="baseline"/>
              <w:rPr>
                <w:rFonts w:eastAsia="SimSun"/>
                <w:color w:val="000000" w:themeColor="text1"/>
                <w:lang w:val="en-US"/>
              </w:rPr>
            </w:pPr>
            <w:r w:rsidRPr="002C5ADE">
              <w:rPr>
                <w:rFonts w:eastAsia="SimSun"/>
                <w:color w:val="000000" w:themeColor="text1"/>
                <w:lang w:val="en-US"/>
              </w:rPr>
              <w:t>T</w:t>
            </w:r>
            <w:r w:rsidRPr="002C5ADE">
              <w:rPr>
                <w:rFonts w:eastAsia="SimSun"/>
                <w:color w:val="000000" w:themeColor="text1"/>
                <w:vertAlign w:val="subscript"/>
                <w:lang w:val="en-US"/>
              </w:rPr>
              <w:t>PSCell_ DU</w:t>
            </w:r>
            <w:r w:rsidRPr="002C5ADE">
              <w:rPr>
                <w:rFonts w:eastAsia="SimSun"/>
                <w:color w:val="000000" w:themeColor="text1"/>
                <w:lang w:val="en-US"/>
              </w:rPr>
              <w:t xml:space="preserve"> is the delay uncertainty in acquiring the first available PRACH occasion in the PSCell. T</w:t>
            </w:r>
            <w:r w:rsidRPr="002C5ADE">
              <w:rPr>
                <w:rFonts w:eastAsia="SimSun"/>
                <w:color w:val="000000" w:themeColor="text1"/>
                <w:vertAlign w:val="subscript"/>
                <w:lang w:val="en-US"/>
              </w:rPr>
              <w:t>PSCell_ DU</w:t>
            </w:r>
            <w:r w:rsidRPr="002C5ADE">
              <w:rPr>
                <w:rFonts w:eastAsia="SimSun"/>
                <w:color w:val="000000" w:themeColor="text1"/>
                <w:lang w:val="en-US"/>
              </w:rPr>
              <w:t xml:space="preserve"> is up to the summation of SSB to PRACH occasion association period and 10 ms as UE can transmit RACH on different FR simultaneously in FR1+FR2 NR-DC.</w:t>
            </w:r>
          </w:p>
          <w:p w14:paraId="58DFE78B" w14:textId="77777777" w:rsidR="00BF30A5" w:rsidRDefault="00BF30A5" w:rsidP="00BF30A5">
            <w:pPr>
              <w:rPr>
                <w:lang w:val="en-US"/>
              </w:rPr>
            </w:pPr>
          </w:p>
        </w:tc>
      </w:tr>
    </w:tbl>
    <w:p w14:paraId="38FA7CA0" w14:textId="77777777" w:rsidR="00BF30A5" w:rsidRDefault="00BF30A5" w:rsidP="00BF30A5">
      <w:pPr>
        <w:rPr>
          <w:lang w:val="en-US"/>
        </w:rPr>
      </w:pPr>
    </w:p>
    <w:p w14:paraId="016D31B5" w14:textId="4715117C" w:rsidR="00A403F5" w:rsidRDefault="00C31C86" w:rsidP="00BF30A5">
      <w:pPr>
        <w:rPr>
          <w:lang w:val="en-US"/>
        </w:rPr>
      </w:pPr>
      <w:r>
        <w:rPr>
          <w:lang w:val="en-US"/>
        </w:rPr>
        <w:t>For CHO with CPC, UE should wait until both conditions are met. Therefore, from delay requirement perspective, the only difference between legacy CHO or CPC and CHO with CPC is the definition of T</w:t>
      </w:r>
      <w:r w:rsidRPr="00C31C86">
        <w:rPr>
          <w:vertAlign w:val="subscript"/>
          <w:lang w:val="en-US"/>
        </w:rPr>
        <w:t>event_DU</w:t>
      </w:r>
      <w:r w:rsidR="00596CDA" w:rsidRPr="00596CDA">
        <w:rPr>
          <w:lang w:val="en-US"/>
        </w:rPr>
        <w:t>.</w:t>
      </w:r>
      <w:r w:rsidR="00596CDA">
        <w:rPr>
          <w:lang w:val="en-US"/>
        </w:rPr>
        <w:t xml:space="preserve"> Then delay requirement can be simply defined by choosing longer delay </w:t>
      </w:r>
      <w:r w:rsidR="003F3033">
        <w:rPr>
          <w:lang w:val="en-US"/>
        </w:rPr>
        <w:t xml:space="preserve">from CHO or CPC. </w:t>
      </w:r>
    </w:p>
    <w:p w14:paraId="1C148918" w14:textId="426BEFC5" w:rsidR="003F3033" w:rsidRDefault="003F3033" w:rsidP="00BF30A5">
      <w:pPr>
        <w:rPr>
          <w:lang w:val="en-US"/>
        </w:rPr>
      </w:pPr>
      <w:r w:rsidRPr="00A3143D">
        <w:rPr>
          <w:b/>
          <w:bCs/>
          <w:lang w:val="en-US"/>
        </w:rPr>
        <w:t>Observation</w:t>
      </w:r>
      <w:r>
        <w:rPr>
          <w:lang w:val="en-US"/>
        </w:rPr>
        <w:t xml:space="preserve">: </w:t>
      </w:r>
      <w:r w:rsidR="004E29A9">
        <w:rPr>
          <w:lang w:val="en-US"/>
        </w:rPr>
        <w:t>CHO with CPC is executed when both conditions are met. Since UE needs to wait until both conditions are met, the delay requirement can be simply defined by choosing lon</w:t>
      </w:r>
      <w:r w:rsidR="005E3718">
        <w:rPr>
          <w:lang w:val="en-US"/>
        </w:rPr>
        <w:t>g</w:t>
      </w:r>
      <w:r w:rsidR="004E29A9">
        <w:rPr>
          <w:lang w:val="en-US"/>
        </w:rPr>
        <w:t xml:space="preserve">er delay from CHO or CPC. </w:t>
      </w:r>
    </w:p>
    <w:p w14:paraId="474F0A1D" w14:textId="2DC79B78" w:rsidR="00F25DD9" w:rsidRDefault="003F3033" w:rsidP="00BF30A5">
      <w:pPr>
        <w:rPr>
          <w:rFonts w:eastAsia="SimSun"/>
          <w:bCs/>
          <w:color w:val="000000" w:themeColor="text1"/>
          <w:lang w:val="en-US"/>
        </w:rPr>
      </w:pPr>
      <w:r w:rsidRPr="002F1314">
        <w:rPr>
          <w:b/>
          <w:bCs/>
          <w:lang w:val="en-US"/>
        </w:rPr>
        <w:t>Proposal :</w:t>
      </w:r>
      <w:r>
        <w:rPr>
          <w:lang w:val="en-US"/>
        </w:rPr>
        <w:t xml:space="preserve"> </w:t>
      </w:r>
      <w:r w:rsidR="00602F93" w:rsidRPr="00015604">
        <w:rPr>
          <w:rFonts w:eastAsia="SimSun"/>
          <w:b/>
          <w:color w:val="000000" w:themeColor="text1"/>
          <w:lang w:val="en-US"/>
        </w:rPr>
        <w:t xml:space="preserve">For CHO with CPC, both CHO and CPC delay requirement is </w:t>
      </w:r>
      <w:r w:rsidR="004E29A9" w:rsidRPr="00015604">
        <w:rPr>
          <w:rFonts w:eastAsia="SimSun"/>
          <w:b/>
          <w:color w:val="000000" w:themeColor="text1"/>
          <w:lang w:val="en-US"/>
        </w:rPr>
        <w:t>Max [D</w:t>
      </w:r>
      <w:r w:rsidR="004E29A9" w:rsidRPr="00015604">
        <w:rPr>
          <w:rFonts w:eastAsia="SimSun"/>
          <w:b/>
          <w:color w:val="000000" w:themeColor="text1"/>
          <w:vertAlign w:val="subscript"/>
          <w:lang w:val="en-US"/>
        </w:rPr>
        <w:t xml:space="preserve">CHO,  </w:t>
      </w:r>
      <w:r w:rsidR="004E29A9" w:rsidRPr="00015604">
        <w:rPr>
          <w:rFonts w:eastAsia="SimSun"/>
          <w:b/>
          <w:color w:val="000000" w:themeColor="text1"/>
          <w:lang w:val="en-US"/>
        </w:rPr>
        <w:t>D</w:t>
      </w:r>
      <w:r w:rsidR="004E29A9" w:rsidRPr="00015604">
        <w:rPr>
          <w:rFonts w:eastAsia="SimSun"/>
          <w:b/>
          <w:color w:val="000000" w:themeColor="text1"/>
          <w:vertAlign w:val="subscript"/>
          <w:lang w:val="en-US"/>
        </w:rPr>
        <w:t>CPAC</w:t>
      </w:r>
      <w:r w:rsidR="004E29A9" w:rsidRPr="00015604">
        <w:rPr>
          <w:rFonts w:eastAsia="SimSun"/>
          <w:b/>
          <w:color w:val="000000" w:themeColor="text1"/>
          <w:lang w:val="en-US"/>
        </w:rPr>
        <w:t>]</w:t>
      </w:r>
      <w:r w:rsidR="00A815F8" w:rsidRPr="00015604">
        <w:rPr>
          <w:rFonts w:eastAsia="SimSun"/>
          <w:b/>
          <w:color w:val="000000" w:themeColor="text1"/>
          <w:lang w:val="en-US"/>
        </w:rPr>
        <w:t xml:space="preserve">, </w:t>
      </w:r>
      <w:r w:rsidR="00A815F8" w:rsidRPr="00015604">
        <w:rPr>
          <w:rFonts w:eastAsia="SimSun"/>
          <w:b/>
          <w:color w:val="000000" w:themeColor="text1"/>
          <w:lang w:val="en-US"/>
        </w:rPr>
        <w:t>update T</w:t>
      </w:r>
      <w:r w:rsidR="00A815F8" w:rsidRPr="00015604">
        <w:rPr>
          <w:rFonts w:eastAsia="SimSun"/>
          <w:b/>
          <w:color w:val="000000" w:themeColor="text1"/>
          <w:vertAlign w:val="subscript"/>
          <w:lang w:val="en-US"/>
        </w:rPr>
        <w:t xml:space="preserve">event_DU </w:t>
      </w:r>
      <w:r w:rsidR="00A815F8" w:rsidRPr="00015604">
        <w:rPr>
          <w:rFonts w:eastAsia="SimSun"/>
          <w:b/>
          <w:color w:val="000000" w:themeColor="text1"/>
          <w:lang w:val="en-US"/>
        </w:rPr>
        <w:t xml:space="preserve">definition is required. </w:t>
      </w:r>
    </w:p>
    <w:p w14:paraId="73451D09" w14:textId="36AB36CF" w:rsidR="00F25DD9" w:rsidRPr="00015604" w:rsidRDefault="00F25DD9" w:rsidP="00BF30A5">
      <w:pPr>
        <w:rPr>
          <w:rFonts w:eastAsia="SimSun"/>
          <w:b/>
          <w:color w:val="000000" w:themeColor="text1"/>
          <w:lang w:val="en-US"/>
        </w:rPr>
      </w:pPr>
      <w:r w:rsidRPr="00015604">
        <w:rPr>
          <w:rFonts w:eastAsia="SimSun"/>
          <w:b/>
          <w:color w:val="000000" w:themeColor="text1"/>
          <w:lang w:val="en-US"/>
        </w:rPr>
        <w:t>Where,</w:t>
      </w:r>
      <w:r w:rsidRPr="00015604">
        <w:rPr>
          <w:rFonts w:eastAsia="SimSun"/>
          <w:b/>
          <w:color w:val="000000" w:themeColor="text1"/>
          <w:lang w:val="en-US"/>
        </w:rPr>
        <w:tab/>
      </w:r>
    </w:p>
    <w:p w14:paraId="15736B86" w14:textId="77777777" w:rsidR="00F25DD9" w:rsidRPr="00015604" w:rsidRDefault="00F25DD9" w:rsidP="00F25DD9">
      <w:pPr>
        <w:pStyle w:val="ListParagraph"/>
        <w:numPr>
          <w:ilvl w:val="0"/>
          <w:numId w:val="31"/>
        </w:numPr>
        <w:overflowPunct w:val="0"/>
        <w:autoSpaceDE w:val="0"/>
        <w:autoSpaceDN w:val="0"/>
        <w:adjustRightInd w:val="0"/>
        <w:spacing w:after="0"/>
        <w:contextualSpacing w:val="0"/>
        <w:textAlignment w:val="baseline"/>
        <w:rPr>
          <w:rFonts w:eastAsia="SimSun"/>
          <w:b/>
          <w:color w:val="000000" w:themeColor="text1"/>
          <w:lang w:val="en-US"/>
        </w:rPr>
      </w:pPr>
      <w:r w:rsidRPr="00015604">
        <w:rPr>
          <w:rFonts w:eastAsia="SimSun"/>
          <w:b/>
          <w:color w:val="000000" w:themeColor="text1"/>
          <w:lang w:val="en-US"/>
        </w:rPr>
        <w:t>D</w:t>
      </w:r>
      <w:r w:rsidRPr="00015604">
        <w:rPr>
          <w:rFonts w:eastAsia="SimSun"/>
          <w:b/>
          <w:color w:val="000000" w:themeColor="text1"/>
          <w:vertAlign w:val="subscript"/>
          <w:lang w:val="en-US"/>
        </w:rPr>
        <w:t xml:space="preserve">CHO = </w:t>
      </w:r>
      <w:r w:rsidRPr="00015604">
        <w:rPr>
          <w:rFonts w:eastAsia="SimSun"/>
          <w:b/>
          <w:color w:val="000000" w:themeColor="text1"/>
          <w:lang w:val="en-US"/>
        </w:rPr>
        <w:t>T</w:t>
      </w:r>
      <w:r w:rsidRPr="00015604">
        <w:rPr>
          <w:rFonts w:eastAsia="SimSun"/>
          <w:b/>
          <w:color w:val="000000" w:themeColor="text1"/>
          <w:vertAlign w:val="subscript"/>
          <w:lang w:val="en-US"/>
        </w:rPr>
        <w:t>RRC</w:t>
      </w:r>
      <w:r w:rsidRPr="00015604">
        <w:rPr>
          <w:rFonts w:eastAsia="SimSun"/>
          <w:b/>
          <w:color w:val="000000" w:themeColor="text1"/>
          <w:lang w:val="en-US"/>
        </w:rPr>
        <w:t xml:space="preserve"> + T</w:t>
      </w:r>
      <w:r w:rsidRPr="00015604">
        <w:rPr>
          <w:rFonts w:eastAsia="SimSun"/>
          <w:b/>
          <w:color w:val="000000" w:themeColor="text1"/>
          <w:vertAlign w:val="subscript"/>
          <w:lang w:val="en-US"/>
        </w:rPr>
        <w:t>Event_DU</w:t>
      </w:r>
      <w:r w:rsidRPr="00015604">
        <w:rPr>
          <w:rFonts w:eastAsia="SimSun"/>
          <w:b/>
          <w:color w:val="000000" w:themeColor="text1"/>
          <w:lang w:val="en-US"/>
        </w:rPr>
        <w:t xml:space="preserve"> + T</w:t>
      </w:r>
      <w:r w:rsidRPr="00015604">
        <w:rPr>
          <w:rFonts w:eastAsia="SimSun"/>
          <w:b/>
          <w:color w:val="000000" w:themeColor="text1"/>
          <w:vertAlign w:val="subscript"/>
          <w:lang w:val="en-US"/>
        </w:rPr>
        <w:t>measure</w:t>
      </w:r>
      <w:r w:rsidRPr="00015604">
        <w:rPr>
          <w:rFonts w:eastAsia="SimSun"/>
          <w:b/>
          <w:color w:val="000000" w:themeColor="text1"/>
          <w:lang w:val="en-US"/>
        </w:rPr>
        <w:t xml:space="preserve"> + T</w:t>
      </w:r>
      <w:r w:rsidRPr="00015604">
        <w:rPr>
          <w:rFonts w:eastAsia="SimSun"/>
          <w:b/>
          <w:color w:val="000000" w:themeColor="text1"/>
          <w:vertAlign w:val="subscript"/>
          <w:lang w:val="en-US"/>
        </w:rPr>
        <w:t>CHO_execution</w:t>
      </w:r>
      <w:r w:rsidRPr="00015604">
        <w:rPr>
          <w:rFonts w:eastAsia="SimSun"/>
          <w:b/>
          <w:color w:val="000000" w:themeColor="text1"/>
          <w:lang w:val="en-US"/>
        </w:rPr>
        <w:t xml:space="preserve"> +T</w:t>
      </w:r>
      <w:r w:rsidRPr="00015604">
        <w:rPr>
          <w:rFonts w:eastAsia="SimSun"/>
          <w:b/>
          <w:color w:val="000000" w:themeColor="text1"/>
          <w:vertAlign w:val="subscript"/>
          <w:lang w:val="en-US"/>
        </w:rPr>
        <w:t>processing</w:t>
      </w:r>
      <w:r w:rsidRPr="00015604">
        <w:rPr>
          <w:rFonts w:eastAsia="SimSun"/>
          <w:b/>
          <w:color w:val="000000" w:themeColor="text1"/>
          <w:lang w:val="en-US"/>
        </w:rPr>
        <w:t xml:space="preserve"> + T</w:t>
      </w:r>
      <w:r w:rsidRPr="00015604">
        <w:rPr>
          <w:rFonts w:eastAsia="SimSun"/>
          <w:b/>
          <w:color w:val="000000" w:themeColor="text1"/>
          <w:vertAlign w:val="subscript"/>
          <w:lang w:val="en-US"/>
        </w:rPr>
        <w:t>IU</w:t>
      </w:r>
      <w:r w:rsidRPr="00015604">
        <w:rPr>
          <w:rFonts w:eastAsia="SimSun"/>
          <w:b/>
          <w:color w:val="000000" w:themeColor="text1"/>
          <w:lang w:val="en-US"/>
        </w:rPr>
        <w:t xml:space="preserve"> + T</w:t>
      </w:r>
      <w:r w:rsidRPr="00015604">
        <w:rPr>
          <w:rFonts w:eastAsia="SimSun"/>
          <w:b/>
          <w:color w:val="000000" w:themeColor="text1"/>
          <w:vertAlign w:val="subscript"/>
          <w:lang w:val="en-US"/>
        </w:rPr>
        <w:t>∆</w:t>
      </w:r>
      <w:r w:rsidRPr="00015604">
        <w:rPr>
          <w:rFonts w:eastAsia="SimSun"/>
          <w:b/>
          <w:color w:val="000000" w:themeColor="text1"/>
          <w:lang w:val="en-US"/>
        </w:rPr>
        <w:t xml:space="preserve"> + T</w:t>
      </w:r>
      <w:r w:rsidRPr="00015604">
        <w:rPr>
          <w:rFonts w:eastAsia="SimSun"/>
          <w:b/>
          <w:color w:val="000000" w:themeColor="text1"/>
          <w:vertAlign w:val="subscript"/>
          <w:lang w:val="en-US"/>
        </w:rPr>
        <w:t>margin</w:t>
      </w:r>
    </w:p>
    <w:p w14:paraId="415733FD" w14:textId="77777777" w:rsidR="00F25DD9" w:rsidRPr="00015604" w:rsidRDefault="00F25DD9" w:rsidP="00F25DD9">
      <w:pPr>
        <w:pStyle w:val="ListParagraph"/>
        <w:numPr>
          <w:ilvl w:val="0"/>
          <w:numId w:val="31"/>
        </w:numPr>
        <w:overflowPunct w:val="0"/>
        <w:autoSpaceDE w:val="0"/>
        <w:autoSpaceDN w:val="0"/>
        <w:adjustRightInd w:val="0"/>
        <w:spacing w:after="0"/>
        <w:contextualSpacing w:val="0"/>
        <w:textAlignment w:val="baseline"/>
        <w:rPr>
          <w:rFonts w:eastAsia="SimSun"/>
          <w:b/>
          <w:color w:val="000000" w:themeColor="text1"/>
          <w:lang w:val="en-US"/>
        </w:rPr>
      </w:pPr>
      <w:r w:rsidRPr="00015604">
        <w:rPr>
          <w:rFonts w:eastAsia="SimSun"/>
          <w:b/>
          <w:color w:val="000000" w:themeColor="text1"/>
          <w:lang w:val="en-US"/>
        </w:rPr>
        <w:t>D</w:t>
      </w:r>
      <w:r w:rsidRPr="00015604">
        <w:rPr>
          <w:rFonts w:eastAsia="SimSun"/>
          <w:b/>
          <w:color w:val="000000" w:themeColor="text1"/>
          <w:vertAlign w:val="subscript"/>
          <w:lang w:val="en-US"/>
        </w:rPr>
        <w:t xml:space="preserve">CPAC = </w:t>
      </w:r>
      <w:r w:rsidRPr="00015604">
        <w:rPr>
          <w:rFonts w:eastAsia="SimSun"/>
          <w:b/>
          <w:color w:val="000000" w:themeColor="text1"/>
          <w:lang w:val="en-US"/>
        </w:rPr>
        <w:t>T</w:t>
      </w:r>
      <w:r w:rsidRPr="00015604">
        <w:rPr>
          <w:rFonts w:eastAsia="SimSun"/>
          <w:b/>
          <w:color w:val="000000" w:themeColor="text1"/>
          <w:vertAlign w:val="subscript"/>
          <w:lang w:val="en-US"/>
        </w:rPr>
        <w:t>RRC_delay</w:t>
      </w:r>
      <w:r w:rsidRPr="00015604">
        <w:rPr>
          <w:rFonts w:eastAsia="SimSun"/>
          <w:b/>
          <w:color w:val="000000" w:themeColor="text1"/>
          <w:lang w:val="en-US"/>
        </w:rPr>
        <w:t xml:space="preserve"> + </w:t>
      </w:r>
      <w:r w:rsidRPr="00015604">
        <w:rPr>
          <w:rFonts w:eastAsia="SimSun"/>
          <w:b/>
          <w:iCs/>
          <w:color w:val="000000" w:themeColor="text1"/>
          <w:lang w:val="en-US"/>
        </w:rPr>
        <w:t>T</w:t>
      </w:r>
      <w:r w:rsidRPr="00015604">
        <w:rPr>
          <w:rFonts w:eastAsia="SimSun"/>
          <w:b/>
          <w:iCs/>
          <w:color w:val="000000" w:themeColor="text1"/>
          <w:vertAlign w:val="subscript"/>
          <w:lang w:val="en-US"/>
        </w:rPr>
        <w:t>Event_DU</w:t>
      </w:r>
      <w:r w:rsidRPr="00015604">
        <w:rPr>
          <w:rFonts w:eastAsia="SimSun"/>
          <w:b/>
          <w:iCs/>
          <w:color w:val="000000" w:themeColor="text1"/>
          <w:lang w:val="en-US"/>
        </w:rPr>
        <w:t xml:space="preserve"> + </w:t>
      </w:r>
      <w:r w:rsidRPr="00015604">
        <w:rPr>
          <w:rFonts w:eastAsia="SimSun"/>
          <w:b/>
          <w:color w:val="000000" w:themeColor="text1"/>
          <w:lang w:val="en-US"/>
        </w:rPr>
        <w:t>T</w:t>
      </w:r>
      <w:r w:rsidRPr="00015604">
        <w:rPr>
          <w:rFonts w:eastAsia="SimSun"/>
          <w:b/>
          <w:color w:val="000000" w:themeColor="text1"/>
          <w:vertAlign w:val="subscript"/>
          <w:lang w:val="en-US"/>
        </w:rPr>
        <w:t>measure</w:t>
      </w:r>
      <w:r w:rsidRPr="00015604">
        <w:rPr>
          <w:rFonts w:eastAsia="SimSun"/>
          <w:b/>
          <w:color w:val="000000" w:themeColor="text1"/>
          <w:lang w:val="en-US"/>
        </w:rPr>
        <w:t xml:space="preserve"> + T</w:t>
      </w:r>
      <w:r w:rsidRPr="00015604">
        <w:rPr>
          <w:rFonts w:eastAsia="SimSun"/>
          <w:b/>
          <w:color w:val="000000" w:themeColor="text1"/>
          <w:vertAlign w:val="subscript"/>
          <w:lang w:val="en-US"/>
        </w:rPr>
        <w:t>UE_preparation</w:t>
      </w:r>
      <w:r w:rsidRPr="00015604">
        <w:rPr>
          <w:rFonts w:eastAsia="SimSun"/>
          <w:b/>
          <w:color w:val="000000" w:themeColor="text1"/>
          <w:lang w:val="en-US"/>
        </w:rPr>
        <w:t xml:space="preserve"> + T</w:t>
      </w:r>
      <w:r w:rsidRPr="00015604">
        <w:rPr>
          <w:rFonts w:eastAsia="SimSun"/>
          <w:b/>
          <w:color w:val="000000" w:themeColor="text1"/>
          <w:vertAlign w:val="subscript"/>
          <w:lang w:val="en-US"/>
        </w:rPr>
        <w:t>processing</w:t>
      </w:r>
      <w:r w:rsidRPr="00015604">
        <w:rPr>
          <w:rFonts w:eastAsia="SimSun"/>
          <w:b/>
          <w:color w:val="000000" w:themeColor="text1"/>
          <w:lang w:val="en-US"/>
        </w:rPr>
        <w:t xml:space="preserve"> + T</w:t>
      </w:r>
      <w:r w:rsidRPr="00015604">
        <w:rPr>
          <w:rFonts w:eastAsia="SimSun"/>
          <w:b/>
          <w:color w:val="000000" w:themeColor="text1"/>
          <w:vertAlign w:val="subscript"/>
          <w:lang w:val="en-US"/>
        </w:rPr>
        <w:t>∆</w:t>
      </w:r>
      <w:r w:rsidRPr="00015604">
        <w:rPr>
          <w:rFonts w:eastAsia="SimSun"/>
          <w:b/>
          <w:color w:val="000000" w:themeColor="text1"/>
          <w:lang w:val="en-US"/>
        </w:rPr>
        <w:t xml:space="preserve"> + T</w:t>
      </w:r>
      <w:r w:rsidRPr="00015604">
        <w:rPr>
          <w:rFonts w:eastAsia="SimSun"/>
          <w:b/>
          <w:color w:val="000000" w:themeColor="text1"/>
          <w:vertAlign w:val="subscript"/>
          <w:lang w:val="en-US"/>
        </w:rPr>
        <w:t>PSCell_ DU</w:t>
      </w:r>
      <w:r w:rsidRPr="00015604">
        <w:rPr>
          <w:rFonts w:eastAsia="SimSun"/>
          <w:b/>
          <w:color w:val="000000" w:themeColor="text1"/>
          <w:lang w:val="en-US"/>
        </w:rPr>
        <w:t xml:space="preserve"> + 2 ms</w:t>
      </w:r>
    </w:p>
    <w:p w14:paraId="48483704" w14:textId="074D534A" w:rsidR="00F25DD9" w:rsidRPr="00015604" w:rsidRDefault="00EC78FE" w:rsidP="00380359">
      <w:pPr>
        <w:pStyle w:val="ListParagraph"/>
        <w:numPr>
          <w:ilvl w:val="0"/>
          <w:numId w:val="31"/>
        </w:numPr>
        <w:overflowPunct w:val="0"/>
        <w:autoSpaceDE w:val="0"/>
        <w:autoSpaceDN w:val="0"/>
        <w:adjustRightInd w:val="0"/>
        <w:spacing w:after="0"/>
        <w:textAlignment w:val="baseline"/>
        <w:rPr>
          <w:rFonts w:eastAsia="SimSun"/>
          <w:b/>
          <w:color w:val="000000" w:themeColor="text1"/>
          <w:lang w:val="en-US"/>
        </w:rPr>
      </w:pPr>
      <w:r w:rsidRPr="00015604">
        <w:rPr>
          <w:rFonts w:eastAsia="SimSun"/>
          <w:b/>
          <w:color w:val="000000" w:themeColor="text1"/>
          <w:lang w:val="en-US"/>
        </w:rPr>
        <w:t>T</w:t>
      </w:r>
      <w:r w:rsidRPr="00015604">
        <w:rPr>
          <w:rFonts w:eastAsia="SimSun"/>
          <w:b/>
          <w:color w:val="000000" w:themeColor="text1"/>
          <w:vertAlign w:val="subscript"/>
          <w:lang w:val="en-US"/>
        </w:rPr>
        <w:t xml:space="preserve">event_DU </w:t>
      </w:r>
      <w:r w:rsidR="00BC3E73" w:rsidRPr="00015604">
        <w:rPr>
          <w:rFonts w:eastAsia="SimSun"/>
          <w:b/>
          <w:color w:val="000000" w:themeColor="text1"/>
          <w:lang w:val="en-US"/>
        </w:rPr>
        <w:t>is</w:t>
      </w:r>
      <w:r w:rsidR="00DD54A0" w:rsidRPr="00015604">
        <w:rPr>
          <w:rFonts w:eastAsia="SimSun"/>
          <w:b/>
          <w:color w:val="000000" w:themeColor="text1"/>
          <w:lang w:val="en-US"/>
        </w:rPr>
        <w:t xml:space="preserve"> the delay uncertainty which is the time from </w:t>
      </w:r>
      <w:r w:rsidR="00BF2A7B" w:rsidRPr="00015604">
        <w:rPr>
          <w:rFonts w:eastAsia="SimSun"/>
          <w:b/>
          <w:color w:val="000000" w:themeColor="text1"/>
          <w:lang w:val="en-US"/>
        </w:rPr>
        <w:t xml:space="preserve">when the UE successfully decodes a conditional handover with conditional PSCell addition/change command until </w:t>
      </w:r>
      <w:r w:rsidR="00380359" w:rsidRPr="00015604">
        <w:rPr>
          <w:rFonts w:eastAsia="SimSun"/>
          <w:b/>
          <w:color w:val="000000" w:themeColor="text1"/>
          <w:lang w:val="en-US"/>
        </w:rPr>
        <w:t>both</w:t>
      </w:r>
      <w:r w:rsidR="00BF2A7B" w:rsidRPr="00015604">
        <w:rPr>
          <w:rFonts w:eastAsia="SimSun"/>
          <w:b/>
          <w:color w:val="000000" w:themeColor="text1"/>
          <w:lang w:val="en-US"/>
        </w:rPr>
        <w:t xml:space="preserve"> condition exist at the </w:t>
      </w:r>
      <w:r w:rsidR="00BF2A7B" w:rsidRPr="00015604">
        <w:rPr>
          <w:rFonts w:eastAsia="SimSun"/>
          <w:b/>
          <w:color w:val="000000" w:themeColor="text1"/>
          <w:lang w:val="en-US"/>
        </w:rPr>
        <w:lastRenderedPageBreak/>
        <w:t xml:space="preserve">measurement reference point which will trigger </w:t>
      </w:r>
      <w:r w:rsidR="00380359" w:rsidRPr="00015604">
        <w:rPr>
          <w:rFonts w:eastAsia="SimSun"/>
          <w:b/>
          <w:color w:val="000000" w:themeColor="text1"/>
          <w:lang w:val="en-US"/>
        </w:rPr>
        <w:t xml:space="preserve">both </w:t>
      </w:r>
      <w:r w:rsidR="00BF2A7B" w:rsidRPr="00015604">
        <w:rPr>
          <w:rFonts w:eastAsia="SimSun"/>
          <w:b/>
          <w:color w:val="000000" w:themeColor="text1"/>
          <w:lang w:val="en-US"/>
        </w:rPr>
        <w:t xml:space="preserve">the conditional </w:t>
      </w:r>
      <w:r w:rsidR="00380359" w:rsidRPr="00015604">
        <w:rPr>
          <w:rFonts w:eastAsia="SimSun"/>
          <w:b/>
          <w:color w:val="000000" w:themeColor="text1"/>
          <w:lang w:val="en-US"/>
        </w:rPr>
        <w:t xml:space="preserve">handover and </w:t>
      </w:r>
      <w:r w:rsidR="00BF2A7B" w:rsidRPr="00015604">
        <w:rPr>
          <w:rFonts w:eastAsia="SimSun"/>
          <w:b/>
          <w:color w:val="000000" w:themeColor="text1"/>
          <w:lang w:val="en-US"/>
        </w:rPr>
        <w:t>PSCell addition</w:t>
      </w:r>
      <w:r w:rsidR="00380359" w:rsidRPr="00015604">
        <w:rPr>
          <w:rFonts w:eastAsia="SimSun"/>
          <w:b/>
          <w:color w:val="000000" w:themeColor="text1"/>
          <w:lang w:val="en-US"/>
        </w:rPr>
        <w:t>/change</w:t>
      </w:r>
      <w:r w:rsidR="00BF2A7B" w:rsidRPr="00015604">
        <w:rPr>
          <w:rFonts w:eastAsia="SimSun"/>
          <w:b/>
          <w:color w:val="000000" w:themeColor="text1"/>
          <w:lang w:val="en-US"/>
        </w:rPr>
        <w:t xml:space="preserve">.  </w:t>
      </w:r>
    </w:p>
    <w:p w14:paraId="2C80BF94" w14:textId="253EBF7E" w:rsidR="003F3033" w:rsidRPr="00BF30A5" w:rsidRDefault="00470548" w:rsidP="00BF30A5">
      <w:pPr>
        <w:rPr>
          <w:lang w:val="en-US"/>
        </w:rPr>
      </w:pPr>
      <w:r>
        <w:rPr>
          <w:rFonts w:eastAsia="SimSun"/>
          <w:bCs/>
          <w:color w:val="000000" w:themeColor="text1"/>
          <w:lang w:val="en-US"/>
        </w:rPr>
        <w:t xml:space="preserve"> </w:t>
      </w:r>
    </w:p>
    <w:p w14:paraId="62BEF5E4" w14:textId="34A4AB0F" w:rsidR="00A06094" w:rsidRPr="00132682" w:rsidRDefault="00A06094" w:rsidP="00A06094">
      <w:pPr>
        <w:pStyle w:val="Heading1"/>
        <w:ind w:right="72"/>
        <w:rPr>
          <w:lang w:val="en-US"/>
        </w:rPr>
      </w:pPr>
      <w:r>
        <w:rPr>
          <w:lang w:val="en-US"/>
        </w:rPr>
        <w:t>Conclusion</w:t>
      </w:r>
    </w:p>
    <w:p w14:paraId="1A453F89" w14:textId="750A9718" w:rsidR="00120015" w:rsidRPr="00120015" w:rsidRDefault="00120015" w:rsidP="00362520">
      <w:pPr>
        <w:rPr>
          <w:b/>
          <w:color w:val="000000" w:themeColor="text1"/>
          <w:sz w:val="24"/>
          <w:szCs w:val="24"/>
          <w:u w:val="single"/>
          <w:lang w:val="en-US"/>
        </w:rPr>
      </w:pPr>
      <w:r w:rsidRPr="005B1E6F">
        <w:rPr>
          <w:b/>
          <w:color w:val="000000" w:themeColor="text1"/>
          <w:sz w:val="24"/>
          <w:szCs w:val="24"/>
          <w:u w:val="single"/>
          <w:lang w:val="en-US"/>
        </w:rPr>
        <w:t>FR1+FR1 NR-DC to FR1+FR1 NR-DC CHO with PSCell (obj. 3)</w:t>
      </w:r>
    </w:p>
    <w:p w14:paraId="440A6BBD" w14:textId="5B77B41A" w:rsidR="00362520" w:rsidRDefault="00362520" w:rsidP="00362520">
      <w:pPr>
        <w:rPr>
          <w:lang w:val="en-US"/>
        </w:rPr>
      </w:pPr>
      <w:r w:rsidRPr="00A81AEB">
        <w:rPr>
          <w:rFonts w:eastAsia="Times New Roman"/>
          <w:b/>
          <w:bCs/>
        </w:rPr>
        <w:t>Proposal</w:t>
      </w:r>
      <w:r>
        <w:rPr>
          <w:rFonts w:eastAsia="Times New Roman"/>
        </w:rPr>
        <w:t xml:space="preserve"> : </w:t>
      </w:r>
      <w:r w:rsidRPr="004E7690">
        <w:rPr>
          <w:lang w:val="en-US"/>
        </w:rPr>
        <w:t>D</w:t>
      </w:r>
      <w:r w:rsidRPr="002A5529">
        <w:rPr>
          <w:vertAlign w:val="subscript"/>
          <w:lang w:val="en-US"/>
        </w:rPr>
        <w:t>C</w:t>
      </w:r>
      <w:r>
        <w:rPr>
          <w:vertAlign w:val="subscript"/>
          <w:lang w:val="en-US"/>
        </w:rPr>
        <w:t>HOwithPSCell_PCell</w:t>
      </w:r>
      <w:r w:rsidRPr="004E7690">
        <w:rPr>
          <w:lang w:val="en-US"/>
        </w:rPr>
        <w:t xml:space="preserve"> </w:t>
      </w:r>
      <w:r>
        <w:rPr>
          <w:lang w:val="en-US"/>
        </w:rPr>
        <w:t xml:space="preserve"> is same as legacy CHO requirement except T</w:t>
      </w:r>
      <w:r w:rsidRPr="004B3557">
        <w:rPr>
          <w:vertAlign w:val="subscript"/>
          <w:lang w:val="en-US"/>
        </w:rPr>
        <w:t>processing</w:t>
      </w:r>
      <w:r>
        <w:rPr>
          <w:lang w:val="en-US"/>
        </w:rPr>
        <w:t xml:space="preserve"> at T</w:t>
      </w:r>
      <w:r w:rsidRPr="004B3557">
        <w:rPr>
          <w:vertAlign w:val="subscript"/>
          <w:lang w:val="en-US"/>
        </w:rPr>
        <w:t>interruption</w:t>
      </w:r>
      <w:r>
        <w:rPr>
          <w:lang w:val="en-US"/>
        </w:rPr>
        <w:t xml:space="preserve">. </w:t>
      </w:r>
    </w:p>
    <w:p w14:paraId="5ED419CF" w14:textId="77777777" w:rsidR="00362520" w:rsidRDefault="00362520" w:rsidP="00362520">
      <w:pPr>
        <w:pStyle w:val="ListParagraph"/>
        <w:numPr>
          <w:ilvl w:val="0"/>
          <w:numId w:val="31"/>
        </w:numPr>
        <w:rPr>
          <w:lang w:val="en-US"/>
        </w:rPr>
      </w:pPr>
      <w:r>
        <w:rPr>
          <w:lang w:val="en-US"/>
        </w:rPr>
        <w:t>T</w:t>
      </w:r>
      <w:r w:rsidRPr="004B3557">
        <w:rPr>
          <w:vertAlign w:val="subscript"/>
          <w:lang w:val="en-US"/>
        </w:rPr>
        <w:t>processing</w:t>
      </w:r>
      <w:r>
        <w:rPr>
          <w:lang w:val="en-US"/>
        </w:rPr>
        <w:t xml:space="preserve"> </w:t>
      </w:r>
      <w:r w:rsidRPr="00A01CA7">
        <w:rPr>
          <w:lang w:val="en-US"/>
        </w:rPr>
        <w:t xml:space="preserve">is same as FR1+FR1 to FR1+FR1 HO with PScell. </w:t>
      </w:r>
    </w:p>
    <w:p w14:paraId="09EF0679" w14:textId="77777777" w:rsidR="00362520" w:rsidRPr="00A01CA7" w:rsidRDefault="00362520" w:rsidP="00362520">
      <w:pPr>
        <w:pStyle w:val="ListParagraph"/>
        <w:numPr>
          <w:ilvl w:val="1"/>
          <w:numId w:val="31"/>
        </w:numPr>
        <w:rPr>
          <w:lang w:val="en-US"/>
        </w:rPr>
      </w:pP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2996CBC6" w14:textId="77777777" w:rsidR="00362520" w:rsidRDefault="00362520" w:rsidP="00362520">
      <w:pPr>
        <w:spacing w:after="0"/>
        <w:rPr>
          <w:rFonts w:eastAsia="SimSun"/>
          <w:bCs/>
          <w:color w:val="000000" w:themeColor="text1"/>
        </w:rPr>
      </w:pPr>
      <w:r w:rsidRPr="00A81AEB">
        <w:rPr>
          <w:rFonts w:eastAsia="Times New Roman"/>
          <w:b/>
          <w:bCs/>
        </w:rPr>
        <w:t>Proposal</w:t>
      </w:r>
      <w:r>
        <w:rPr>
          <w:rFonts w:eastAsia="Times New Roman"/>
        </w:rPr>
        <w:t xml:space="preserve"> : </w:t>
      </w:r>
      <w:r w:rsidRPr="009C5807">
        <w:rPr>
          <w:rFonts w:cs="v4.2.0"/>
        </w:rPr>
        <w:t>D</w:t>
      </w:r>
      <w:r>
        <w:rPr>
          <w:rFonts w:cs="v4.2.0"/>
          <w:vertAlign w:val="subscript"/>
        </w:rPr>
        <w:t>HOwithPSCell_PSCell</w:t>
      </w:r>
      <w:r w:rsidRPr="00691C10">
        <w:t xml:space="preserve"> = </w:t>
      </w:r>
      <w:r w:rsidRPr="001020B4">
        <w:rPr>
          <w:rFonts w:eastAsia="SimSun"/>
          <w:bCs/>
          <w:color w:val="000000" w:themeColor="text1"/>
        </w:rPr>
        <w:t>T</w:t>
      </w:r>
      <w:r w:rsidRPr="001020B4">
        <w:rPr>
          <w:rFonts w:eastAsia="SimSun"/>
          <w:bCs/>
          <w:color w:val="000000" w:themeColor="text1"/>
          <w:vertAlign w:val="subscript"/>
        </w:rPr>
        <w:t>RRC</w:t>
      </w:r>
      <w:r w:rsidRPr="001020B4">
        <w:rPr>
          <w:rFonts w:eastAsia="SimSun"/>
          <w:bCs/>
          <w:color w:val="000000" w:themeColor="text1"/>
        </w:rPr>
        <w:t xml:space="preserve"> + T</w:t>
      </w:r>
      <w:r w:rsidRPr="001020B4">
        <w:rPr>
          <w:rFonts w:eastAsia="SimSun"/>
          <w:bCs/>
          <w:color w:val="000000" w:themeColor="text1"/>
          <w:vertAlign w:val="subscript"/>
        </w:rPr>
        <w:t xml:space="preserve">Event_DU </w:t>
      </w:r>
      <w:r w:rsidRPr="001020B4">
        <w:rPr>
          <w:rFonts w:eastAsia="SimSun"/>
          <w:bCs/>
          <w:color w:val="000000" w:themeColor="text1"/>
        </w:rPr>
        <w:t>+ T</w:t>
      </w:r>
      <w:r w:rsidRPr="001020B4">
        <w:rPr>
          <w:rFonts w:eastAsia="SimSun"/>
          <w:bCs/>
          <w:color w:val="000000" w:themeColor="text1"/>
          <w:vertAlign w:val="subscript"/>
        </w:rPr>
        <w:t>measure</w:t>
      </w:r>
      <w:r w:rsidRPr="001020B4">
        <w:rPr>
          <w:rFonts w:eastAsia="SimSun"/>
          <w:bCs/>
          <w:color w:val="000000" w:themeColor="text1"/>
        </w:rPr>
        <w:t xml:space="preserve"> + T</w:t>
      </w:r>
      <w:r w:rsidRPr="001020B4">
        <w:rPr>
          <w:rFonts w:eastAsia="SimSun"/>
          <w:bCs/>
          <w:color w:val="000000" w:themeColor="text1"/>
          <w:vertAlign w:val="subscript"/>
        </w:rPr>
        <w:t>CHO_execution</w:t>
      </w:r>
      <w:r w:rsidRPr="001020B4">
        <w:rPr>
          <w:rFonts w:eastAsia="SimSun"/>
          <w:bCs/>
          <w:color w:val="000000" w:themeColor="text1"/>
        </w:rPr>
        <w:t xml:space="preserve"> + T</w:t>
      </w:r>
      <w:r w:rsidRPr="001020B4">
        <w:rPr>
          <w:rFonts w:eastAsia="SimSun"/>
          <w:bCs/>
          <w:color w:val="000000" w:themeColor="text1"/>
          <w:vertAlign w:val="subscript"/>
        </w:rPr>
        <w:t>processing</w:t>
      </w:r>
      <w:r w:rsidRPr="001020B4">
        <w:rPr>
          <w:rFonts w:eastAsia="SimSun"/>
          <w:bCs/>
          <w:color w:val="000000" w:themeColor="text1"/>
        </w:rPr>
        <w:t xml:space="preserve"> + T</w:t>
      </w:r>
      <w:r w:rsidRPr="001020B4">
        <w:rPr>
          <w:rFonts w:eastAsia="SimSun"/>
          <w:bCs/>
          <w:color w:val="000000" w:themeColor="text1"/>
          <w:vertAlign w:val="subscript"/>
        </w:rPr>
        <w:t>search_PCell_Conditional</w:t>
      </w:r>
      <w:r w:rsidRPr="001020B4">
        <w:rPr>
          <w:rFonts w:eastAsia="SimSun"/>
          <w:bCs/>
          <w:color w:val="000000" w:themeColor="text1"/>
        </w:rPr>
        <w:t xml:space="preserve"> + T</w:t>
      </w:r>
      <w:r w:rsidRPr="001020B4">
        <w:rPr>
          <w:rFonts w:eastAsia="SimSun"/>
          <w:bCs/>
          <w:color w:val="000000" w:themeColor="text1"/>
          <w:vertAlign w:val="subscript"/>
        </w:rPr>
        <w:t>search_PSCell</w:t>
      </w:r>
      <w:r w:rsidRPr="001020B4">
        <w:rPr>
          <w:rFonts w:eastAsia="SimSun"/>
          <w:bCs/>
          <w:color w:val="000000" w:themeColor="text1"/>
        </w:rPr>
        <w:t xml:space="preserve"> + T</w:t>
      </w:r>
      <w:r w:rsidRPr="001020B4">
        <w:rPr>
          <w:rFonts w:eastAsia="SimSun"/>
          <w:bCs/>
          <w:color w:val="000000" w:themeColor="text1"/>
          <w:vertAlign w:val="subscript"/>
        </w:rPr>
        <w:t>∆_PSCell</w:t>
      </w:r>
      <w:r w:rsidRPr="001020B4">
        <w:rPr>
          <w:rFonts w:eastAsia="SimSun"/>
          <w:bCs/>
          <w:color w:val="000000" w:themeColor="text1"/>
        </w:rPr>
        <w:t xml:space="preserve"> + T</w:t>
      </w:r>
      <w:r w:rsidRPr="001020B4">
        <w:rPr>
          <w:rFonts w:eastAsia="SimSun"/>
          <w:bCs/>
          <w:color w:val="000000" w:themeColor="text1"/>
          <w:vertAlign w:val="subscript"/>
        </w:rPr>
        <w:t>PSCell_DU</w:t>
      </w:r>
      <w:r w:rsidRPr="001020B4">
        <w:rPr>
          <w:rFonts w:eastAsia="SimSun"/>
          <w:bCs/>
          <w:color w:val="000000" w:themeColor="text1"/>
        </w:rPr>
        <w:t xml:space="preserve"> + 2 ms</w:t>
      </w:r>
    </w:p>
    <w:p w14:paraId="191434A9" w14:textId="77777777" w:rsidR="00362520" w:rsidRDefault="00362520" w:rsidP="00362520">
      <w:pPr>
        <w:pStyle w:val="ListParagraph"/>
        <w:numPr>
          <w:ilvl w:val="0"/>
          <w:numId w:val="31"/>
        </w:numPr>
      </w:pPr>
      <w:r w:rsidRPr="00691C10">
        <w:t>T</w:t>
      </w:r>
      <w:r w:rsidRPr="00691C10">
        <w:rPr>
          <w:vertAlign w:val="subscript"/>
        </w:rPr>
        <w:t>RRC_delay</w:t>
      </w:r>
      <w:r>
        <w:rPr>
          <w:vertAlign w:val="subscript"/>
        </w:rPr>
        <w:t>,</w:t>
      </w:r>
      <w:r w:rsidRPr="00691C10">
        <w:t xml:space="preserve"> </w:t>
      </w:r>
      <w:r w:rsidRPr="001020B4">
        <w:rPr>
          <w:rFonts w:eastAsia="SimSun"/>
          <w:bCs/>
          <w:color w:val="000000" w:themeColor="text1"/>
        </w:rPr>
        <w:t>T</w:t>
      </w:r>
      <w:r w:rsidRPr="001020B4">
        <w:rPr>
          <w:rFonts w:eastAsia="SimSun"/>
          <w:bCs/>
          <w:color w:val="000000" w:themeColor="text1"/>
          <w:vertAlign w:val="subscript"/>
        </w:rPr>
        <w:t>Event_DU</w:t>
      </w:r>
      <w:r>
        <w:rPr>
          <w:rFonts w:ascii="Times" w:hAnsi="Times"/>
          <w:lang w:val="en-US" w:eastAsia="zh-CN"/>
        </w:rPr>
        <w:t xml:space="preserve">, </w:t>
      </w:r>
      <w:r w:rsidRPr="001020B4">
        <w:rPr>
          <w:rFonts w:eastAsia="SimSun"/>
          <w:bCs/>
          <w:color w:val="000000" w:themeColor="text1"/>
        </w:rPr>
        <w:t>T</w:t>
      </w:r>
      <w:r w:rsidRPr="001020B4">
        <w:rPr>
          <w:rFonts w:eastAsia="SimSun"/>
          <w:bCs/>
          <w:color w:val="000000" w:themeColor="text1"/>
          <w:vertAlign w:val="subscript"/>
        </w:rPr>
        <w:t>measure</w:t>
      </w:r>
      <w:r>
        <w:t xml:space="preserve">, </w:t>
      </w:r>
      <w:r w:rsidRPr="001020B4">
        <w:rPr>
          <w:rFonts w:eastAsia="SimSun"/>
          <w:bCs/>
          <w:color w:val="000000" w:themeColor="text1"/>
        </w:rPr>
        <w:t>T</w:t>
      </w:r>
      <w:r w:rsidRPr="001020B4">
        <w:rPr>
          <w:rFonts w:eastAsia="SimSun"/>
          <w:bCs/>
          <w:color w:val="000000" w:themeColor="text1"/>
          <w:vertAlign w:val="subscript"/>
        </w:rPr>
        <w:t>CHO_execution</w:t>
      </w:r>
      <w:r>
        <w:rPr>
          <w:rFonts w:eastAsia="SimSun"/>
          <w:bCs/>
          <w:color w:val="000000" w:themeColor="text1"/>
          <w:vertAlign w:val="subscript"/>
        </w:rPr>
        <w:t xml:space="preserve"> </w:t>
      </w:r>
      <w:r w:rsidRPr="0041688C">
        <w:rPr>
          <w:rFonts w:eastAsia="SimSun"/>
          <w:bCs/>
          <w:color w:val="000000" w:themeColor="text1"/>
        </w:rPr>
        <w:t>is same as</w:t>
      </w:r>
      <w:r>
        <w:rPr>
          <w:rFonts w:eastAsia="SimSun"/>
          <w:bCs/>
          <w:color w:val="000000" w:themeColor="text1"/>
          <w:vertAlign w:val="subscript"/>
        </w:rPr>
        <w:t xml:space="preserve">  </w:t>
      </w:r>
      <w:r>
        <w:t xml:space="preserve">legacy CHO requirement </w:t>
      </w:r>
    </w:p>
    <w:p w14:paraId="3735070B" w14:textId="08F8E6CD" w:rsidR="00362520" w:rsidRDefault="00311A24" w:rsidP="00362520">
      <w:pPr>
        <w:pStyle w:val="ListParagraph"/>
        <w:numPr>
          <w:ilvl w:val="0"/>
          <w:numId w:val="31"/>
        </w:numPr>
      </w:pPr>
      <w:r w:rsidRPr="001020B4">
        <w:rPr>
          <w:rFonts w:eastAsia="SimSun"/>
          <w:bCs/>
          <w:color w:val="000000" w:themeColor="text1"/>
        </w:rPr>
        <w:t>T</w:t>
      </w:r>
      <w:r w:rsidRPr="001020B4">
        <w:rPr>
          <w:rFonts w:eastAsia="SimSun"/>
          <w:bCs/>
          <w:color w:val="000000" w:themeColor="text1"/>
          <w:vertAlign w:val="subscript"/>
        </w:rPr>
        <w:t>processing</w:t>
      </w:r>
      <w:r w:rsidR="00362520">
        <w:t xml:space="preserve">, </w:t>
      </w:r>
      <w:r w:rsidR="00362520" w:rsidRPr="001020B4">
        <w:rPr>
          <w:rFonts w:eastAsia="SimSun"/>
          <w:bCs/>
          <w:color w:val="000000" w:themeColor="text1"/>
        </w:rPr>
        <w:t>T</w:t>
      </w:r>
      <w:r w:rsidR="00362520" w:rsidRPr="001020B4">
        <w:rPr>
          <w:rFonts w:eastAsia="SimSun"/>
          <w:bCs/>
          <w:color w:val="000000" w:themeColor="text1"/>
          <w:vertAlign w:val="subscript"/>
        </w:rPr>
        <w:t>search_PCell_Conditional</w:t>
      </w:r>
      <w:r w:rsidR="00362520">
        <w:t xml:space="preserve"> is same as FR1+FR1 to FR1+FR1 HO with PSCell</w:t>
      </w:r>
    </w:p>
    <w:p w14:paraId="085C0E10" w14:textId="77777777" w:rsidR="00362520" w:rsidRPr="00A01CA7" w:rsidRDefault="00362520" w:rsidP="00362520">
      <w:pPr>
        <w:pStyle w:val="ListParagraph"/>
        <w:numPr>
          <w:ilvl w:val="1"/>
          <w:numId w:val="31"/>
        </w:numPr>
        <w:rPr>
          <w:lang w:val="en-US"/>
        </w:rPr>
      </w:pP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4E941FDA" w14:textId="77777777" w:rsidR="00362520" w:rsidRDefault="00362520" w:rsidP="00362520">
      <w:pPr>
        <w:pStyle w:val="ListParagraph"/>
        <w:numPr>
          <w:ilvl w:val="1"/>
          <w:numId w:val="31"/>
        </w:numPr>
      </w:pP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xml:space="preserve">is the time for obtaining the timing reference of target PCell. If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t xml:space="preserve">, </w:t>
      </w:r>
      <w:r w:rsidRPr="001020B4">
        <w:rPr>
          <w:rFonts w:eastAsia="SimSun"/>
          <w:bCs/>
          <w:color w:val="000000" w:themeColor="text1"/>
        </w:rPr>
        <w:t>T</w:t>
      </w:r>
      <w:r w:rsidRPr="001020B4">
        <w:rPr>
          <w:rFonts w:eastAsia="SimSun"/>
          <w:bCs/>
          <w:color w:val="000000" w:themeColor="text1"/>
          <w:vertAlign w:val="subscript"/>
        </w:rPr>
        <w:t>search_PCell_Conditional</w:t>
      </w:r>
      <w:r w:rsidRPr="001020B4">
        <w:rPr>
          <w:rFonts w:eastAsia="SimSun"/>
          <w:bCs/>
          <w:color w:val="000000" w:themeColor="text1"/>
        </w:rPr>
        <w:t xml:space="preserve"> </w:t>
      </w:r>
      <w:r>
        <w:t>= T</w:t>
      </w:r>
      <w:r w:rsidRPr="002929E6">
        <w:rPr>
          <w:vertAlign w:val="subscript"/>
        </w:rPr>
        <w:t>search</w:t>
      </w:r>
      <w:r w:rsidRPr="002929E6">
        <w:t xml:space="preserve"> </w:t>
      </w:r>
      <w:r>
        <w:t>+ T</w:t>
      </w:r>
      <w:r w:rsidRPr="002929E6">
        <w:rPr>
          <w:vertAlign w:val="subscript"/>
        </w:rPr>
        <w:t>Δ</w:t>
      </w:r>
      <w:r>
        <w:t xml:space="preserve"> + T</w:t>
      </w:r>
      <w:r w:rsidRPr="002929E6">
        <w:rPr>
          <w:vertAlign w:val="subscript"/>
        </w:rPr>
        <w:t>margin</w:t>
      </w:r>
      <w:r w:rsidRPr="000874E1">
        <w:t>, where T</w:t>
      </w:r>
      <w:r w:rsidRPr="000874E1">
        <w:rPr>
          <w:vertAlign w:val="subscript"/>
        </w:rPr>
        <w:t>search</w:t>
      </w:r>
      <w:r w:rsidRPr="000874E1">
        <w:t>, T</w:t>
      </w:r>
      <w:r w:rsidRPr="000874E1">
        <w:rPr>
          <w:vertAlign w:val="subscript"/>
        </w:rPr>
        <w:t>Δ</w:t>
      </w:r>
      <w:r w:rsidRPr="000874E1">
        <w:t xml:space="preserve"> and T</w:t>
      </w:r>
      <w:r w:rsidRPr="000874E1">
        <w:rPr>
          <w:vertAlign w:val="subscript"/>
        </w:rPr>
        <w:t>margin</w:t>
      </w:r>
      <w:r w:rsidRPr="000874E1">
        <w:t xml:space="preserve"> are specified in clause 6.1.</w:t>
      </w:r>
      <w:r>
        <w:rPr>
          <w:lang w:eastAsia="zh-CN"/>
        </w:rPr>
        <w:t>6.1.1</w:t>
      </w:r>
      <w:r>
        <w:t xml:space="preserve"> Otherwise, T</w:t>
      </w:r>
      <w:r w:rsidRPr="002929E6">
        <w:rPr>
          <w:vertAlign w:val="subscript"/>
        </w:rPr>
        <w:t>search_PCell</w:t>
      </w:r>
      <w:r>
        <w:t xml:space="preserve"> = 0 ms.</w:t>
      </w:r>
    </w:p>
    <w:p w14:paraId="2396D633" w14:textId="77777777" w:rsidR="00362520" w:rsidRPr="00343049" w:rsidRDefault="00362520" w:rsidP="00362520">
      <w:pPr>
        <w:pStyle w:val="ListParagraph"/>
        <w:numPr>
          <w:ilvl w:val="0"/>
          <w:numId w:val="31"/>
        </w:numPr>
      </w:pPr>
      <w:r>
        <w:rPr>
          <w:rFonts w:eastAsia="SimSun"/>
          <w:bCs/>
          <w:color w:val="000000" w:themeColor="text1"/>
        </w:rPr>
        <w:t>T</w:t>
      </w:r>
      <w:r w:rsidRPr="0009414D">
        <w:rPr>
          <w:rFonts w:eastAsia="SimSun"/>
          <w:bCs/>
          <w:color w:val="000000" w:themeColor="text1"/>
          <w:vertAlign w:val="subscript"/>
        </w:rPr>
        <w:t>rs</w:t>
      </w:r>
      <w:r>
        <w:rPr>
          <w:rFonts w:eastAsia="SimSun"/>
          <w:bCs/>
          <w:color w:val="000000" w:themeColor="text1"/>
        </w:rPr>
        <w:t xml:space="preserve"> definition is same as FR1+FR1 HO with PScell. </w:t>
      </w:r>
    </w:p>
    <w:p w14:paraId="56477CED" w14:textId="2D0027EB" w:rsidR="00120015" w:rsidRPr="00120015" w:rsidRDefault="00120015" w:rsidP="00362520">
      <w:pPr>
        <w:rPr>
          <w:b/>
          <w:color w:val="000000" w:themeColor="text1"/>
          <w:sz w:val="24"/>
          <w:szCs w:val="24"/>
          <w:u w:val="single"/>
          <w:lang w:val="en-US"/>
        </w:rPr>
      </w:pPr>
      <w:r>
        <w:rPr>
          <w:b/>
          <w:color w:val="000000" w:themeColor="text1"/>
          <w:sz w:val="24"/>
          <w:szCs w:val="24"/>
          <w:u w:val="single"/>
          <w:lang w:val="en-US"/>
        </w:rPr>
        <w:t>C</w:t>
      </w:r>
      <w:r w:rsidRPr="00120015">
        <w:rPr>
          <w:b/>
          <w:color w:val="000000" w:themeColor="text1"/>
          <w:sz w:val="24"/>
          <w:szCs w:val="24"/>
          <w:u w:val="single"/>
          <w:lang w:val="en-US"/>
        </w:rPr>
        <w:t>HO with CPC/CPA (obj. 4)</w:t>
      </w:r>
    </w:p>
    <w:p w14:paraId="2B299C28" w14:textId="3509569A" w:rsidR="00A3143D" w:rsidRPr="00E819E7" w:rsidRDefault="00A3143D" w:rsidP="00362520">
      <w:pPr>
        <w:rPr>
          <w:lang w:val="en-US"/>
        </w:rPr>
      </w:pPr>
      <w:r w:rsidRPr="00A3143D">
        <w:rPr>
          <w:b/>
          <w:bCs/>
          <w:lang w:val="en-US"/>
        </w:rPr>
        <w:t>Observation</w:t>
      </w:r>
      <w:r>
        <w:rPr>
          <w:lang w:val="en-US"/>
        </w:rPr>
        <w:t xml:space="preserve">: CHO with CPC is executed when both conditions are met. Since UE needs to wait until both conditions are met, the delay requirement can be simply defined by choosing loner delay from CHO or CPC. </w:t>
      </w:r>
    </w:p>
    <w:p w14:paraId="62466C42" w14:textId="65C6E549" w:rsidR="00362520" w:rsidRDefault="00362520" w:rsidP="00362520">
      <w:pPr>
        <w:rPr>
          <w:rFonts w:eastAsia="SimSun"/>
          <w:bCs/>
          <w:color w:val="000000" w:themeColor="text1"/>
          <w:lang w:val="en-US"/>
        </w:rPr>
      </w:pPr>
      <w:r w:rsidRPr="002F1314">
        <w:rPr>
          <w:b/>
          <w:bCs/>
          <w:lang w:val="en-US"/>
        </w:rPr>
        <w:t>Proposal :</w:t>
      </w:r>
      <w:r>
        <w:rPr>
          <w:lang w:val="en-US"/>
        </w:rPr>
        <w:t xml:space="preserve"> </w:t>
      </w:r>
      <w:r>
        <w:rPr>
          <w:rFonts w:eastAsia="SimSun"/>
          <w:bCs/>
          <w:color w:val="000000" w:themeColor="text1"/>
          <w:lang w:val="en-US"/>
        </w:rPr>
        <w:t xml:space="preserve">For CHO with CPC, both CHO and CPC delay requirement is </w:t>
      </w:r>
      <w:r w:rsidRPr="002C5ADE">
        <w:rPr>
          <w:rFonts w:eastAsia="SimSun"/>
          <w:bCs/>
          <w:color w:val="000000" w:themeColor="text1"/>
          <w:lang w:val="en-US"/>
        </w:rPr>
        <w:t>Max [D</w:t>
      </w:r>
      <w:r w:rsidRPr="002C5ADE">
        <w:rPr>
          <w:rFonts w:eastAsia="SimSun"/>
          <w:bCs/>
          <w:color w:val="000000" w:themeColor="text1"/>
          <w:vertAlign w:val="subscript"/>
          <w:lang w:val="en-US"/>
        </w:rPr>
        <w:t xml:space="preserve">CHO,  </w:t>
      </w:r>
      <w:r w:rsidRPr="002C5ADE">
        <w:rPr>
          <w:rFonts w:eastAsia="SimSun"/>
          <w:bCs/>
          <w:color w:val="000000" w:themeColor="text1"/>
          <w:lang w:val="en-US"/>
        </w:rPr>
        <w:t>D</w:t>
      </w:r>
      <w:r w:rsidRPr="002C5ADE">
        <w:rPr>
          <w:rFonts w:eastAsia="SimSun"/>
          <w:bCs/>
          <w:color w:val="000000" w:themeColor="text1"/>
          <w:vertAlign w:val="subscript"/>
          <w:lang w:val="en-US"/>
        </w:rPr>
        <w:t>CPAC</w:t>
      </w:r>
      <w:r w:rsidRPr="002C5ADE">
        <w:rPr>
          <w:rFonts w:eastAsia="SimSun"/>
          <w:bCs/>
          <w:color w:val="000000" w:themeColor="text1"/>
          <w:lang w:val="en-US"/>
        </w:rPr>
        <w:t>]</w:t>
      </w:r>
      <w:r w:rsidR="003E6B58">
        <w:rPr>
          <w:rFonts w:eastAsia="SimSun"/>
          <w:bCs/>
          <w:color w:val="000000" w:themeColor="text1"/>
          <w:lang w:val="en-US"/>
        </w:rPr>
        <w:t>, update T</w:t>
      </w:r>
      <w:r w:rsidR="003E6B58" w:rsidRPr="003E6B58">
        <w:rPr>
          <w:rFonts w:eastAsia="SimSun"/>
          <w:bCs/>
          <w:color w:val="000000" w:themeColor="text1"/>
          <w:vertAlign w:val="subscript"/>
          <w:lang w:val="en-US"/>
        </w:rPr>
        <w:t xml:space="preserve">event_DU </w:t>
      </w:r>
      <w:r w:rsidR="003E6B58">
        <w:rPr>
          <w:rFonts w:eastAsia="SimSun"/>
          <w:bCs/>
          <w:color w:val="000000" w:themeColor="text1"/>
          <w:lang w:val="en-US"/>
        </w:rPr>
        <w:t xml:space="preserve">definition is required. </w:t>
      </w:r>
    </w:p>
    <w:p w14:paraId="42B41AC9" w14:textId="77777777" w:rsidR="00362520" w:rsidRDefault="00362520" w:rsidP="00362520">
      <w:pPr>
        <w:rPr>
          <w:rFonts w:eastAsia="SimSun"/>
          <w:bCs/>
          <w:color w:val="000000" w:themeColor="text1"/>
          <w:lang w:val="en-US"/>
        </w:rPr>
      </w:pPr>
      <w:r>
        <w:rPr>
          <w:rFonts w:eastAsia="SimSun"/>
          <w:bCs/>
          <w:color w:val="000000" w:themeColor="text1"/>
          <w:lang w:val="en-US"/>
        </w:rPr>
        <w:t>Where,</w:t>
      </w:r>
      <w:r>
        <w:rPr>
          <w:rFonts w:eastAsia="SimSun"/>
          <w:bCs/>
          <w:color w:val="000000" w:themeColor="text1"/>
          <w:lang w:val="en-US"/>
        </w:rPr>
        <w:tab/>
      </w:r>
    </w:p>
    <w:p w14:paraId="12745FB3" w14:textId="77777777" w:rsidR="00362520" w:rsidRPr="002C5ADE" w:rsidRDefault="00362520" w:rsidP="00362520">
      <w:pPr>
        <w:pStyle w:val="ListParagraph"/>
        <w:numPr>
          <w:ilvl w:val="0"/>
          <w:numId w:val="31"/>
        </w:numPr>
        <w:overflowPunct w:val="0"/>
        <w:autoSpaceDE w:val="0"/>
        <w:autoSpaceDN w:val="0"/>
        <w:adjustRightInd w:val="0"/>
        <w:spacing w:after="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CHO = </w:t>
      </w:r>
      <w:r w:rsidRPr="002C5ADE">
        <w:rPr>
          <w:rFonts w:eastAsia="SimSun"/>
          <w:bCs/>
          <w:color w:val="000000" w:themeColor="text1"/>
          <w:lang w:val="en-US"/>
        </w:rPr>
        <w:t>T</w:t>
      </w:r>
      <w:r w:rsidRPr="002C5ADE">
        <w:rPr>
          <w:rFonts w:eastAsia="SimSun"/>
          <w:bCs/>
          <w:color w:val="000000" w:themeColor="text1"/>
          <w:vertAlign w:val="subscript"/>
          <w:lang w:val="en-US"/>
        </w:rPr>
        <w:t>RRC</w:t>
      </w:r>
      <w:r w:rsidRPr="002C5ADE">
        <w:rPr>
          <w:rFonts w:eastAsia="SimSun"/>
          <w:bCs/>
          <w:color w:val="000000" w:themeColor="text1"/>
          <w:lang w:val="en-US"/>
        </w:rPr>
        <w:t xml:space="preserve"> + T</w:t>
      </w:r>
      <w:r w:rsidRPr="002C5ADE">
        <w:rPr>
          <w:rFonts w:eastAsia="SimSun"/>
          <w:bCs/>
          <w:color w:val="000000" w:themeColor="text1"/>
          <w:vertAlign w:val="subscript"/>
          <w:lang w:val="en-US"/>
        </w:rPr>
        <w:t>Event_DU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CHO_execution</w:t>
      </w:r>
      <w:r w:rsidRPr="002C5ADE">
        <w:rPr>
          <w:rFonts w:eastAsia="SimSun"/>
          <w:bCs/>
          <w:color w:val="000000" w:themeColor="text1"/>
          <w:lang w:val="en-US"/>
        </w:rPr>
        <w:t xml:space="preserve">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IU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margin</w:t>
      </w:r>
    </w:p>
    <w:p w14:paraId="1587FEDE" w14:textId="77777777" w:rsidR="00362520" w:rsidRDefault="00362520" w:rsidP="00362520">
      <w:pPr>
        <w:pStyle w:val="ListParagraph"/>
        <w:numPr>
          <w:ilvl w:val="0"/>
          <w:numId w:val="31"/>
        </w:numPr>
        <w:overflowPunct w:val="0"/>
        <w:autoSpaceDE w:val="0"/>
        <w:autoSpaceDN w:val="0"/>
        <w:adjustRightInd w:val="0"/>
        <w:spacing w:after="0"/>
        <w:contextualSpacing w:val="0"/>
        <w:textAlignment w:val="baseline"/>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CPAC = </w:t>
      </w:r>
      <w:r w:rsidRPr="002C5ADE">
        <w:rPr>
          <w:rFonts w:eastAsia="SimSun"/>
          <w:bCs/>
          <w:color w:val="000000" w:themeColor="text1"/>
          <w:lang w:val="en-US"/>
        </w:rPr>
        <w:t>T</w:t>
      </w:r>
      <w:r w:rsidRPr="002C5ADE">
        <w:rPr>
          <w:rFonts w:eastAsia="SimSun"/>
          <w:bCs/>
          <w:color w:val="000000" w:themeColor="text1"/>
          <w:vertAlign w:val="subscript"/>
          <w:lang w:val="en-US"/>
        </w:rPr>
        <w:t>RRC_delay</w:t>
      </w:r>
      <w:r w:rsidRPr="002C5ADE">
        <w:rPr>
          <w:rFonts w:eastAsia="SimSun"/>
          <w:bCs/>
          <w:color w:val="000000" w:themeColor="text1"/>
          <w:lang w:val="en-US"/>
        </w:rPr>
        <w:t xml:space="preserve"> + </w:t>
      </w:r>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r w:rsidRPr="002C5ADE">
        <w:rPr>
          <w:rFonts w:eastAsia="SimSun"/>
          <w:bCs/>
          <w:iCs/>
          <w:color w:val="000000" w:themeColor="text1"/>
          <w:lang w:val="en-US"/>
        </w:rPr>
        <w:t xml:space="preserve"> + </w:t>
      </w:r>
      <w:r w:rsidRPr="002C5ADE">
        <w:rPr>
          <w:rFonts w:eastAsia="SimSun"/>
          <w:bCs/>
          <w:color w:val="000000" w:themeColor="text1"/>
          <w:lang w:val="en-US"/>
        </w:rPr>
        <w:t>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UE_preparation</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PSCell_ DU</w:t>
      </w:r>
      <w:r w:rsidRPr="002C5ADE">
        <w:rPr>
          <w:rFonts w:eastAsia="SimSun"/>
          <w:bCs/>
          <w:color w:val="000000" w:themeColor="text1"/>
          <w:lang w:val="en-US"/>
        </w:rPr>
        <w:t xml:space="preserve"> + 2 ms</w:t>
      </w:r>
    </w:p>
    <w:p w14:paraId="181CFE6C" w14:textId="2F4FD82C" w:rsidR="00A06094" w:rsidRPr="00362520" w:rsidRDefault="00362520" w:rsidP="00362520">
      <w:pPr>
        <w:pStyle w:val="ListParagraph"/>
        <w:numPr>
          <w:ilvl w:val="0"/>
          <w:numId w:val="31"/>
        </w:numPr>
        <w:overflowPunct w:val="0"/>
        <w:autoSpaceDE w:val="0"/>
        <w:autoSpaceDN w:val="0"/>
        <w:adjustRightInd w:val="0"/>
        <w:spacing w:after="0"/>
        <w:textAlignment w:val="baseline"/>
        <w:rPr>
          <w:rFonts w:eastAsia="SimSun"/>
          <w:bCs/>
          <w:color w:val="000000" w:themeColor="text1"/>
          <w:lang w:val="en-US"/>
        </w:rPr>
      </w:pPr>
      <w:r w:rsidRPr="00BF2A7B">
        <w:rPr>
          <w:rFonts w:eastAsia="SimSun"/>
          <w:bCs/>
          <w:color w:val="000000" w:themeColor="text1"/>
          <w:lang w:val="en-US"/>
        </w:rPr>
        <w:t>T</w:t>
      </w:r>
      <w:r w:rsidRPr="00BF2A7B">
        <w:rPr>
          <w:rFonts w:eastAsia="SimSun"/>
          <w:bCs/>
          <w:color w:val="000000" w:themeColor="text1"/>
          <w:vertAlign w:val="subscript"/>
          <w:lang w:val="en-US"/>
        </w:rPr>
        <w:t xml:space="preserve">event_DU </w:t>
      </w:r>
      <w:r w:rsidRPr="00BF2A7B">
        <w:rPr>
          <w:rFonts w:eastAsia="SimSun"/>
          <w:bCs/>
          <w:color w:val="000000" w:themeColor="text1"/>
          <w:lang w:val="en-US"/>
        </w:rPr>
        <w:t xml:space="preserve">is the delay uncertainty which is the time from when the UE successfully decodes a conditional </w:t>
      </w:r>
      <w:r>
        <w:rPr>
          <w:rFonts w:eastAsia="SimSun"/>
          <w:bCs/>
          <w:color w:val="000000" w:themeColor="text1"/>
          <w:lang w:val="en-US"/>
        </w:rPr>
        <w:t xml:space="preserve">handover with conditional </w:t>
      </w:r>
      <w:r w:rsidRPr="00BF2A7B">
        <w:rPr>
          <w:rFonts w:eastAsia="SimSun"/>
          <w:bCs/>
          <w:color w:val="000000" w:themeColor="text1"/>
          <w:lang w:val="en-US"/>
        </w:rPr>
        <w:t>PSCell addition</w:t>
      </w:r>
      <w:r>
        <w:rPr>
          <w:rFonts w:eastAsia="SimSun"/>
          <w:bCs/>
          <w:color w:val="000000" w:themeColor="text1"/>
          <w:lang w:val="en-US"/>
        </w:rPr>
        <w:t>/change</w:t>
      </w:r>
      <w:r w:rsidRPr="00BF2A7B">
        <w:rPr>
          <w:rFonts w:eastAsia="SimSun"/>
          <w:bCs/>
          <w:color w:val="000000" w:themeColor="text1"/>
          <w:lang w:val="en-US"/>
        </w:rPr>
        <w:t xml:space="preserve"> command until </w:t>
      </w:r>
      <w:r>
        <w:rPr>
          <w:rFonts w:eastAsia="SimSun"/>
          <w:bCs/>
          <w:color w:val="000000" w:themeColor="text1"/>
          <w:lang w:val="en-US"/>
        </w:rPr>
        <w:t>both</w:t>
      </w:r>
      <w:r w:rsidRPr="00BF2A7B">
        <w:rPr>
          <w:rFonts w:eastAsia="SimSun"/>
          <w:bCs/>
          <w:color w:val="000000" w:themeColor="text1"/>
          <w:lang w:val="en-US"/>
        </w:rPr>
        <w:t xml:space="preserve"> condition exist at the measurement reference point which will trigger </w:t>
      </w:r>
      <w:r>
        <w:rPr>
          <w:rFonts w:eastAsia="SimSun"/>
          <w:bCs/>
          <w:color w:val="000000" w:themeColor="text1"/>
          <w:lang w:val="en-US"/>
        </w:rPr>
        <w:t xml:space="preserve">both </w:t>
      </w:r>
      <w:r w:rsidRPr="00BF2A7B">
        <w:rPr>
          <w:rFonts w:eastAsia="SimSun"/>
          <w:bCs/>
          <w:color w:val="000000" w:themeColor="text1"/>
          <w:lang w:val="en-US"/>
        </w:rPr>
        <w:t xml:space="preserve">the conditional </w:t>
      </w:r>
      <w:r>
        <w:rPr>
          <w:rFonts w:eastAsia="SimSun"/>
          <w:bCs/>
          <w:color w:val="000000" w:themeColor="text1"/>
          <w:lang w:val="en-US"/>
        </w:rPr>
        <w:t xml:space="preserve">handover and </w:t>
      </w:r>
      <w:r w:rsidRPr="00380359">
        <w:rPr>
          <w:rFonts w:eastAsia="SimSun"/>
          <w:bCs/>
          <w:color w:val="000000" w:themeColor="text1"/>
          <w:lang w:val="en-US"/>
        </w:rPr>
        <w:t>PSCell addition</w:t>
      </w:r>
      <w:r>
        <w:rPr>
          <w:rFonts w:eastAsia="SimSun"/>
          <w:bCs/>
          <w:color w:val="000000" w:themeColor="text1"/>
          <w:lang w:val="en-US"/>
        </w:rPr>
        <w:t>/change</w:t>
      </w:r>
      <w:r w:rsidRPr="00380359">
        <w:rPr>
          <w:rFonts w:eastAsia="SimSun"/>
          <w:bCs/>
          <w:color w:val="000000" w:themeColor="text1"/>
          <w:lang w:val="en-US"/>
        </w:rPr>
        <w:t xml:space="preserve">.  </w:t>
      </w:r>
    </w:p>
    <w:p w14:paraId="44952CC2" w14:textId="27C393F2" w:rsidR="008E74DB" w:rsidRPr="00132682" w:rsidRDefault="008E74DB" w:rsidP="008E74DB">
      <w:pPr>
        <w:pStyle w:val="Heading1"/>
        <w:ind w:right="72"/>
        <w:rPr>
          <w:lang w:val="en-US"/>
        </w:rPr>
      </w:pPr>
      <w:r w:rsidRPr="00B01D97">
        <w:rPr>
          <w:lang w:val="en-US"/>
        </w:rPr>
        <w:t>References</w:t>
      </w:r>
    </w:p>
    <w:p w14:paraId="3EF7218D" w14:textId="5AF3AFAA" w:rsidR="000A2776" w:rsidRPr="00BE020E" w:rsidRDefault="000A2776" w:rsidP="00004B74">
      <w:pPr>
        <w:tabs>
          <w:tab w:val="left" w:pos="1985"/>
        </w:tabs>
        <w:spacing w:after="120"/>
        <w:jc w:val="both"/>
        <w:rPr>
          <w:rFonts w:eastAsia="Times New Roman"/>
        </w:rPr>
      </w:pPr>
      <w:r w:rsidRPr="00BE020E">
        <w:rPr>
          <w:rFonts w:eastAsia="Times New Roman"/>
        </w:rPr>
        <w:t xml:space="preserve">[1] </w:t>
      </w:r>
      <w:r w:rsidR="00004B74" w:rsidRPr="00BE020E">
        <w:rPr>
          <w:rFonts w:eastAsia="Times New Roman"/>
        </w:rPr>
        <w:t>R4-</w:t>
      </w:r>
      <w:r w:rsidR="00BB4319">
        <w:rPr>
          <w:rFonts w:eastAsia="Times New Roman"/>
        </w:rPr>
        <w:t>2310064</w:t>
      </w:r>
      <w:r w:rsidR="00004B74" w:rsidRPr="00BE020E">
        <w:rPr>
          <w:rFonts w:eastAsia="Times New Roman"/>
        </w:rPr>
        <w:t xml:space="preserve">, </w:t>
      </w:r>
      <w:r w:rsidR="00636685" w:rsidRPr="00BE020E">
        <w:rPr>
          <w:rFonts w:eastAsia="Times New Roman"/>
        </w:rPr>
        <w:t>WF on NR Mobility Enhancements RRM requirements (part 2), RAN4</w:t>
      </w:r>
      <w:r w:rsidR="00BE020E" w:rsidRPr="00BE020E">
        <w:rPr>
          <w:rFonts w:eastAsia="Times New Roman"/>
        </w:rPr>
        <w:t xml:space="preserve"> #10</w:t>
      </w:r>
      <w:r w:rsidR="00BB4319">
        <w:rPr>
          <w:rFonts w:eastAsia="Times New Roman"/>
        </w:rPr>
        <w:t>7, Apple</w:t>
      </w:r>
    </w:p>
    <w:p w14:paraId="4AC7A6D2" w14:textId="66CDC8F4" w:rsidR="00647194" w:rsidRPr="008E74DB" w:rsidRDefault="00647194" w:rsidP="000A2776">
      <w:pPr>
        <w:spacing w:after="120"/>
        <w:ind w:left="1985" w:hanging="1985"/>
      </w:pPr>
    </w:p>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6D44" w14:textId="77777777" w:rsidR="004D3A61" w:rsidRDefault="004D3A61" w:rsidP="009939B7">
      <w:pPr>
        <w:spacing w:after="0"/>
      </w:pPr>
      <w:r>
        <w:separator/>
      </w:r>
    </w:p>
  </w:endnote>
  <w:endnote w:type="continuationSeparator" w:id="0">
    <w:p w14:paraId="49CC60CA" w14:textId="77777777" w:rsidR="004D3A61" w:rsidRDefault="004D3A61" w:rsidP="009939B7">
      <w:pPr>
        <w:spacing w:after="0"/>
      </w:pPr>
      <w:r>
        <w:continuationSeparator/>
      </w:r>
    </w:p>
  </w:endnote>
  <w:endnote w:type="continuationNotice" w:id="1">
    <w:p w14:paraId="54AB3FA3" w14:textId="77777777" w:rsidR="004D3A61" w:rsidRDefault="004D3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
    <w:altName w:val="Sylfae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7E55F1">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7E55F1">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9286" w14:textId="77777777" w:rsidR="004D3A61" w:rsidRDefault="004D3A61" w:rsidP="009939B7">
      <w:pPr>
        <w:spacing w:after="0"/>
      </w:pPr>
      <w:r>
        <w:separator/>
      </w:r>
    </w:p>
  </w:footnote>
  <w:footnote w:type="continuationSeparator" w:id="0">
    <w:p w14:paraId="7B9199DA" w14:textId="77777777" w:rsidR="004D3A61" w:rsidRDefault="004D3A61" w:rsidP="009939B7">
      <w:pPr>
        <w:spacing w:after="0"/>
      </w:pPr>
      <w:r>
        <w:continuationSeparator/>
      </w:r>
    </w:p>
  </w:footnote>
  <w:footnote w:type="continuationNotice" w:id="1">
    <w:p w14:paraId="6C1EFD97" w14:textId="77777777" w:rsidR="004D3A61" w:rsidRDefault="004D3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6"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3669A8"/>
    <w:multiLevelType w:val="hybridMultilevel"/>
    <w:tmpl w:val="63F2CC5E"/>
    <w:lvl w:ilvl="0" w:tplc="1F428B4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8"/>
  </w:num>
  <w:num w:numId="2" w16cid:durableId="1124617442">
    <w:abstractNumId w:val="5"/>
  </w:num>
  <w:num w:numId="3" w16cid:durableId="1808232388">
    <w:abstractNumId w:val="15"/>
  </w:num>
  <w:num w:numId="4" w16cid:durableId="240604303">
    <w:abstractNumId w:val="18"/>
  </w:num>
  <w:num w:numId="5" w16cid:durableId="1459421446">
    <w:abstractNumId w:val="22"/>
  </w:num>
  <w:num w:numId="6" w16cid:durableId="14308880">
    <w:abstractNumId w:val="34"/>
  </w:num>
  <w:num w:numId="7" w16cid:durableId="1971787683">
    <w:abstractNumId w:val="10"/>
  </w:num>
  <w:num w:numId="8" w16cid:durableId="1222450362">
    <w:abstractNumId w:val="38"/>
  </w:num>
  <w:num w:numId="9" w16cid:durableId="1497529431">
    <w:abstractNumId w:val="41"/>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4"/>
  </w:num>
  <w:num w:numId="15" w16cid:durableId="1420520594">
    <w:abstractNumId w:val="8"/>
  </w:num>
  <w:num w:numId="16" w16cid:durableId="2000574770">
    <w:abstractNumId w:val="1"/>
  </w:num>
  <w:num w:numId="17" w16cid:durableId="2016106729">
    <w:abstractNumId w:val="35"/>
  </w:num>
  <w:num w:numId="18" w16cid:durableId="364671150">
    <w:abstractNumId w:val="30"/>
  </w:num>
  <w:num w:numId="19" w16cid:durableId="1014529642">
    <w:abstractNumId w:val="24"/>
  </w:num>
  <w:num w:numId="20" w16cid:durableId="189686345">
    <w:abstractNumId w:val="2"/>
  </w:num>
  <w:num w:numId="21" w16cid:durableId="942568445">
    <w:abstractNumId w:val="17"/>
  </w:num>
  <w:num w:numId="22" w16cid:durableId="518197973">
    <w:abstractNumId w:val="39"/>
  </w:num>
  <w:num w:numId="23" w16cid:durableId="1420633849">
    <w:abstractNumId w:val="12"/>
  </w:num>
  <w:num w:numId="24" w16cid:durableId="551383779">
    <w:abstractNumId w:val="21"/>
  </w:num>
  <w:num w:numId="25" w16cid:durableId="1863280615">
    <w:abstractNumId w:val="31"/>
  </w:num>
  <w:num w:numId="26" w16cid:durableId="752313536">
    <w:abstractNumId w:val="33"/>
  </w:num>
  <w:num w:numId="27" w16cid:durableId="2099714871">
    <w:abstractNumId w:val="4"/>
  </w:num>
  <w:num w:numId="28" w16cid:durableId="1763647015">
    <w:abstractNumId w:val="26"/>
  </w:num>
  <w:num w:numId="29" w16cid:durableId="2047021867">
    <w:abstractNumId w:val="40"/>
  </w:num>
  <w:num w:numId="30" w16cid:durableId="2070419443">
    <w:abstractNumId w:val="6"/>
  </w:num>
  <w:num w:numId="31" w16cid:durableId="1173834553">
    <w:abstractNumId w:val="25"/>
  </w:num>
  <w:num w:numId="32" w16cid:durableId="1871457318">
    <w:abstractNumId w:val="16"/>
  </w:num>
  <w:num w:numId="33" w16cid:durableId="1962953186">
    <w:abstractNumId w:val="0"/>
  </w:num>
  <w:num w:numId="34" w16cid:durableId="1112435879">
    <w:abstractNumId w:val="23"/>
  </w:num>
  <w:num w:numId="35" w16cid:durableId="2097743384">
    <w:abstractNumId w:val="19"/>
  </w:num>
  <w:num w:numId="36" w16cid:durableId="1742560981">
    <w:abstractNumId w:val="13"/>
  </w:num>
  <w:num w:numId="37" w16cid:durableId="1316908993">
    <w:abstractNumId w:val="32"/>
  </w:num>
  <w:num w:numId="38" w16cid:durableId="431171619">
    <w:abstractNumId w:val="36"/>
  </w:num>
  <w:num w:numId="39" w16cid:durableId="1268537699">
    <w:abstractNumId w:val="37"/>
  </w:num>
  <w:num w:numId="40" w16cid:durableId="652369977">
    <w:abstractNumId w:val="29"/>
  </w:num>
  <w:num w:numId="41" w16cid:durableId="1297027459">
    <w:abstractNumId w:val="27"/>
  </w:num>
  <w:num w:numId="42" w16cid:durableId="11646110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2AA"/>
    <w:rsid w:val="00001EAD"/>
    <w:rsid w:val="00002053"/>
    <w:rsid w:val="0000280A"/>
    <w:rsid w:val="00003795"/>
    <w:rsid w:val="00003E43"/>
    <w:rsid w:val="00003F04"/>
    <w:rsid w:val="000043E9"/>
    <w:rsid w:val="00004B74"/>
    <w:rsid w:val="00004CE5"/>
    <w:rsid w:val="000065B7"/>
    <w:rsid w:val="00006E1A"/>
    <w:rsid w:val="0000700D"/>
    <w:rsid w:val="00007B81"/>
    <w:rsid w:val="00007BBF"/>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04"/>
    <w:rsid w:val="00015617"/>
    <w:rsid w:val="00015CE7"/>
    <w:rsid w:val="00016348"/>
    <w:rsid w:val="00016645"/>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4D4"/>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421"/>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14D"/>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1E8"/>
    <w:rsid w:val="000C445B"/>
    <w:rsid w:val="000C44B0"/>
    <w:rsid w:val="000C4EE8"/>
    <w:rsid w:val="000C529A"/>
    <w:rsid w:val="000C5341"/>
    <w:rsid w:val="000C551D"/>
    <w:rsid w:val="000C5610"/>
    <w:rsid w:val="000C570A"/>
    <w:rsid w:val="000C58D6"/>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AE8"/>
    <w:rsid w:val="000F2230"/>
    <w:rsid w:val="000F2A0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20F9"/>
    <w:rsid w:val="00112446"/>
    <w:rsid w:val="001125BF"/>
    <w:rsid w:val="0011270A"/>
    <w:rsid w:val="00112950"/>
    <w:rsid w:val="00112F85"/>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015"/>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C54"/>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284"/>
    <w:rsid w:val="00194778"/>
    <w:rsid w:val="00194832"/>
    <w:rsid w:val="00194D22"/>
    <w:rsid w:val="00195760"/>
    <w:rsid w:val="00195820"/>
    <w:rsid w:val="00195DB4"/>
    <w:rsid w:val="00195E1F"/>
    <w:rsid w:val="001966C3"/>
    <w:rsid w:val="00197078"/>
    <w:rsid w:val="00197BCB"/>
    <w:rsid w:val="00197D9E"/>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FC7"/>
    <w:rsid w:val="00205458"/>
    <w:rsid w:val="00205601"/>
    <w:rsid w:val="002060B8"/>
    <w:rsid w:val="002063BF"/>
    <w:rsid w:val="00206728"/>
    <w:rsid w:val="00207069"/>
    <w:rsid w:val="00207B5A"/>
    <w:rsid w:val="00207BD6"/>
    <w:rsid w:val="0021038D"/>
    <w:rsid w:val="002104AE"/>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524"/>
    <w:rsid w:val="002248E1"/>
    <w:rsid w:val="0022520D"/>
    <w:rsid w:val="00225597"/>
    <w:rsid w:val="002265A5"/>
    <w:rsid w:val="002265CB"/>
    <w:rsid w:val="0022679D"/>
    <w:rsid w:val="00226835"/>
    <w:rsid w:val="00226930"/>
    <w:rsid w:val="00226B8F"/>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E41"/>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4CCB"/>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2A3F"/>
    <w:rsid w:val="002D3669"/>
    <w:rsid w:val="002D39BC"/>
    <w:rsid w:val="002D436B"/>
    <w:rsid w:val="002D4505"/>
    <w:rsid w:val="002D4B61"/>
    <w:rsid w:val="002D4CC7"/>
    <w:rsid w:val="002D4FBE"/>
    <w:rsid w:val="002D50B6"/>
    <w:rsid w:val="002D53BD"/>
    <w:rsid w:val="002D57E4"/>
    <w:rsid w:val="002D5A05"/>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398D"/>
    <w:rsid w:val="002E4272"/>
    <w:rsid w:val="002E515D"/>
    <w:rsid w:val="002E5531"/>
    <w:rsid w:val="002E7011"/>
    <w:rsid w:val="002E7A34"/>
    <w:rsid w:val="002F0543"/>
    <w:rsid w:val="002F0FC5"/>
    <w:rsid w:val="002F1011"/>
    <w:rsid w:val="002F1314"/>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1A24"/>
    <w:rsid w:val="0031243A"/>
    <w:rsid w:val="00312719"/>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376"/>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C51"/>
    <w:rsid w:val="00341DA3"/>
    <w:rsid w:val="003424BE"/>
    <w:rsid w:val="00342CCB"/>
    <w:rsid w:val="00343049"/>
    <w:rsid w:val="0034342D"/>
    <w:rsid w:val="00343AA1"/>
    <w:rsid w:val="00345188"/>
    <w:rsid w:val="00345745"/>
    <w:rsid w:val="00345B41"/>
    <w:rsid w:val="003461A5"/>
    <w:rsid w:val="0034635A"/>
    <w:rsid w:val="003464A2"/>
    <w:rsid w:val="003472A9"/>
    <w:rsid w:val="003476B3"/>
    <w:rsid w:val="00347F73"/>
    <w:rsid w:val="00350A2E"/>
    <w:rsid w:val="00350AFC"/>
    <w:rsid w:val="00350B8F"/>
    <w:rsid w:val="00351661"/>
    <w:rsid w:val="00351668"/>
    <w:rsid w:val="00351A92"/>
    <w:rsid w:val="00351AF2"/>
    <w:rsid w:val="00351C65"/>
    <w:rsid w:val="00351CD3"/>
    <w:rsid w:val="00352119"/>
    <w:rsid w:val="00352434"/>
    <w:rsid w:val="00352D80"/>
    <w:rsid w:val="00353063"/>
    <w:rsid w:val="00353166"/>
    <w:rsid w:val="00353231"/>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60772"/>
    <w:rsid w:val="00360B6A"/>
    <w:rsid w:val="00360EB4"/>
    <w:rsid w:val="00360FAE"/>
    <w:rsid w:val="00362520"/>
    <w:rsid w:val="00362532"/>
    <w:rsid w:val="00362B50"/>
    <w:rsid w:val="00362E5A"/>
    <w:rsid w:val="00363188"/>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37B"/>
    <w:rsid w:val="003746B1"/>
    <w:rsid w:val="003746FE"/>
    <w:rsid w:val="0037487E"/>
    <w:rsid w:val="00374F1B"/>
    <w:rsid w:val="0037520A"/>
    <w:rsid w:val="00375A72"/>
    <w:rsid w:val="00375AA5"/>
    <w:rsid w:val="00375BB0"/>
    <w:rsid w:val="00375E6C"/>
    <w:rsid w:val="00376A9E"/>
    <w:rsid w:val="00377E88"/>
    <w:rsid w:val="00380359"/>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5C8"/>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596"/>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B58"/>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3033"/>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688C"/>
    <w:rsid w:val="00416BA0"/>
    <w:rsid w:val="00417397"/>
    <w:rsid w:val="0041759A"/>
    <w:rsid w:val="00417940"/>
    <w:rsid w:val="00417CF0"/>
    <w:rsid w:val="004203C3"/>
    <w:rsid w:val="004206EB"/>
    <w:rsid w:val="00420E9D"/>
    <w:rsid w:val="00420FCC"/>
    <w:rsid w:val="00421F7D"/>
    <w:rsid w:val="004236D6"/>
    <w:rsid w:val="00424E71"/>
    <w:rsid w:val="0042570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CEF"/>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201"/>
    <w:rsid w:val="004465D0"/>
    <w:rsid w:val="00446F99"/>
    <w:rsid w:val="004472C0"/>
    <w:rsid w:val="00447317"/>
    <w:rsid w:val="00447717"/>
    <w:rsid w:val="004504C9"/>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2AE"/>
    <w:rsid w:val="0046736E"/>
    <w:rsid w:val="004673F2"/>
    <w:rsid w:val="00467BD9"/>
    <w:rsid w:val="00470343"/>
    <w:rsid w:val="00470548"/>
    <w:rsid w:val="004705F8"/>
    <w:rsid w:val="00470D2F"/>
    <w:rsid w:val="00470D6B"/>
    <w:rsid w:val="00471085"/>
    <w:rsid w:val="00471253"/>
    <w:rsid w:val="004727BF"/>
    <w:rsid w:val="004728B8"/>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856"/>
    <w:rsid w:val="004A6DFB"/>
    <w:rsid w:val="004B0935"/>
    <w:rsid w:val="004B0C64"/>
    <w:rsid w:val="004B2E52"/>
    <w:rsid w:val="004B3557"/>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1DE0"/>
    <w:rsid w:val="004D2200"/>
    <w:rsid w:val="004D252A"/>
    <w:rsid w:val="004D25D0"/>
    <w:rsid w:val="004D2734"/>
    <w:rsid w:val="004D2EB4"/>
    <w:rsid w:val="004D31D1"/>
    <w:rsid w:val="004D3227"/>
    <w:rsid w:val="004D3585"/>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90C"/>
    <w:rsid w:val="004E29A9"/>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2BDF"/>
    <w:rsid w:val="005032DF"/>
    <w:rsid w:val="00503664"/>
    <w:rsid w:val="00503FC8"/>
    <w:rsid w:val="005047A0"/>
    <w:rsid w:val="00504E96"/>
    <w:rsid w:val="0050500F"/>
    <w:rsid w:val="00506328"/>
    <w:rsid w:val="00506367"/>
    <w:rsid w:val="005064D0"/>
    <w:rsid w:val="005076FB"/>
    <w:rsid w:val="00507F8C"/>
    <w:rsid w:val="005101F1"/>
    <w:rsid w:val="00510A60"/>
    <w:rsid w:val="0051141B"/>
    <w:rsid w:val="005115C5"/>
    <w:rsid w:val="005116D8"/>
    <w:rsid w:val="005117C0"/>
    <w:rsid w:val="00511B38"/>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21C"/>
    <w:rsid w:val="005675DC"/>
    <w:rsid w:val="005677F2"/>
    <w:rsid w:val="00570DE5"/>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1EA8"/>
    <w:rsid w:val="00582535"/>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4F38"/>
    <w:rsid w:val="00595112"/>
    <w:rsid w:val="00595456"/>
    <w:rsid w:val="00595924"/>
    <w:rsid w:val="00595990"/>
    <w:rsid w:val="00596164"/>
    <w:rsid w:val="0059631B"/>
    <w:rsid w:val="005963E8"/>
    <w:rsid w:val="00596854"/>
    <w:rsid w:val="00596CDA"/>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1E6F"/>
    <w:rsid w:val="005B225E"/>
    <w:rsid w:val="005B2993"/>
    <w:rsid w:val="005B2C6F"/>
    <w:rsid w:val="005B2CB7"/>
    <w:rsid w:val="005B2EB1"/>
    <w:rsid w:val="005B2FFD"/>
    <w:rsid w:val="005B3440"/>
    <w:rsid w:val="005B40A3"/>
    <w:rsid w:val="005B42C6"/>
    <w:rsid w:val="005B4A1E"/>
    <w:rsid w:val="005B4A28"/>
    <w:rsid w:val="005B4AD2"/>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6BF"/>
    <w:rsid w:val="005D27B3"/>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718"/>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0791"/>
    <w:rsid w:val="005F1F46"/>
    <w:rsid w:val="005F1FB3"/>
    <w:rsid w:val="005F2672"/>
    <w:rsid w:val="005F2DA6"/>
    <w:rsid w:val="005F2F1A"/>
    <w:rsid w:val="005F33D7"/>
    <w:rsid w:val="005F3585"/>
    <w:rsid w:val="005F35A7"/>
    <w:rsid w:val="005F4823"/>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2F93"/>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9C"/>
    <w:rsid w:val="006150F6"/>
    <w:rsid w:val="00615E34"/>
    <w:rsid w:val="00615F3B"/>
    <w:rsid w:val="00616060"/>
    <w:rsid w:val="00616066"/>
    <w:rsid w:val="006166AB"/>
    <w:rsid w:val="00616709"/>
    <w:rsid w:val="006168C9"/>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685"/>
    <w:rsid w:val="00636D69"/>
    <w:rsid w:val="00636E0E"/>
    <w:rsid w:val="0063773B"/>
    <w:rsid w:val="006378F9"/>
    <w:rsid w:val="006403DE"/>
    <w:rsid w:val="0064071D"/>
    <w:rsid w:val="00640762"/>
    <w:rsid w:val="00640DA9"/>
    <w:rsid w:val="00642E01"/>
    <w:rsid w:val="00642E1E"/>
    <w:rsid w:val="00643422"/>
    <w:rsid w:val="0064347C"/>
    <w:rsid w:val="00643680"/>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637"/>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621"/>
    <w:rsid w:val="006C3160"/>
    <w:rsid w:val="006C3355"/>
    <w:rsid w:val="006C34B9"/>
    <w:rsid w:val="006C3AB2"/>
    <w:rsid w:val="006C3AE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DF6"/>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40F1"/>
    <w:rsid w:val="006F505A"/>
    <w:rsid w:val="006F56E1"/>
    <w:rsid w:val="006F7EA3"/>
    <w:rsid w:val="0070007C"/>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5F7"/>
    <w:rsid w:val="00721F34"/>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0943"/>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77D"/>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201"/>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71A"/>
    <w:rsid w:val="007E1927"/>
    <w:rsid w:val="007E1C09"/>
    <w:rsid w:val="007E1FC5"/>
    <w:rsid w:val="007E2600"/>
    <w:rsid w:val="007E2794"/>
    <w:rsid w:val="007E2C7E"/>
    <w:rsid w:val="007E3D98"/>
    <w:rsid w:val="007E42AC"/>
    <w:rsid w:val="007E48FF"/>
    <w:rsid w:val="007E55F1"/>
    <w:rsid w:val="007E5AA9"/>
    <w:rsid w:val="007E5E57"/>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42"/>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D34"/>
    <w:rsid w:val="00863FA3"/>
    <w:rsid w:val="00864202"/>
    <w:rsid w:val="00864518"/>
    <w:rsid w:val="00864BE4"/>
    <w:rsid w:val="00865974"/>
    <w:rsid w:val="00865B71"/>
    <w:rsid w:val="00866059"/>
    <w:rsid w:val="00866D11"/>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400"/>
    <w:rsid w:val="00893EB2"/>
    <w:rsid w:val="00894315"/>
    <w:rsid w:val="00894AB9"/>
    <w:rsid w:val="00894B2A"/>
    <w:rsid w:val="008955EF"/>
    <w:rsid w:val="0089587C"/>
    <w:rsid w:val="008958A9"/>
    <w:rsid w:val="0089618F"/>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B8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90A"/>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1841"/>
    <w:rsid w:val="00911D7B"/>
    <w:rsid w:val="009144C1"/>
    <w:rsid w:val="00914F32"/>
    <w:rsid w:val="0091500A"/>
    <w:rsid w:val="009152FA"/>
    <w:rsid w:val="0091555F"/>
    <w:rsid w:val="0091564E"/>
    <w:rsid w:val="0091571A"/>
    <w:rsid w:val="0091590B"/>
    <w:rsid w:val="00915B3B"/>
    <w:rsid w:val="00916312"/>
    <w:rsid w:val="00916A5D"/>
    <w:rsid w:val="009178CD"/>
    <w:rsid w:val="00917A2E"/>
    <w:rsid w:val="00921421"/>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157"/>
    <w:rsid w:val="009727AE"/>
    <w:rsid w:val="00972CFF"/>
    <w:rsid w:val="00973554"/>
    <w:rsid w:val="00973D23"/>
    <w:rsid w:val="00973D54"/>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5D21"/>
    <w:rsid w:val="009B61E5"/>
    <w:rsid w:val="009B736E"/>
    <w:rsid w:val="009B7644"/>
    <w:rsid w:val="009B786B"/>
    <w:rsid w:val="009B7CAF"/>
    <w:rsid w:val="009C017F"/>
    <w:rsid w:val="009C0446"/>
    <w:rsid w:val="009C054C"/>
    <w:rsid w:val="009C0BCF"/>
    <w:rsid w:val="009C2137"/>
    <w:rsid w:val="009C22E3"/>
    <w:rsid w:val="009C2875"/>
    <w:rsid w:val="009C2A97"/>
    <w:rsid w:val="009C2E55"/>
    <w:rsid w:val="009C3125"/>
    <w:rsid w:val="009C3C29"/>
    <w:rsid w:val="009C3C2C"/>
    <w:rsid w:val="009C3D79"/>
    <w:rsid w:val="009C3EA4"/>
    <w:rsid w:val="009C417A"/>
    <w:rsid w:val="009C62B3"/>
    <w:rsid w:val="009C63EF"/>
    <w:rsid w:val="009C76D3"/>
    <w:rsid w:val="009C7C5D"/>
    <w:rsid w:val="009C7FB2"/>
    <w:rsid w:val="009D103A"/>
    <w:rsid w:val="009D21B1"/>
    <w:rsid w:val="009D27AA"/>
    <w:rsid w:val="009D2947"/>
    <w:rsid w:val="009D3169"/>
    <w:rsid w:val="009D3C0E"/>
    <w:rsid w:val="009D4877"/>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B1C"/>
    <w:rsid w:val="00A01CA7"/>
    <w:rsid w:val="00A01DD3"/>
    <w:rsid w:val="00A02910"/>
    <w:rsid w:val="00A02E9C"/>
    <w:rsid w:val="00A03AEB"/>
    <w:rsid w:val="00A03F91"/>
    <w:rsid w:val="00A04BAA"/>
    <w:rsid w:val="00A04D43"/>
    <w:rsid w:val="00A04D82"/>
    <w:rsid w:val="00A04EFA"/>
    <w:rsid w:val="00A04F2A"/>
    <w:rsid w:val="00A0512D"/>
    <w:rsid w:val="00A05E20"/>
    <w:rsid w:val="00A05EDA"/>
    <w:rsid w:val="00A06094"/>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6EE"/>
    <w:rsid w:val="00A2587F"/>
    <w:rsid w:val="00A2597C"/>
    <w:rsid w:val="00A25AE2"/>
    <w:rsid w:val="00A260B5"/>
    <w:rsid w:val="00A26753"/>
    <w:rsid w:val="00A27473"/>
    <w:rsid w:val="00A27ACD"/>
    <w:rsid w:val="00A27DFC"/>
    <w:rsid w:val="00A302D9"/>
    <w:rsid w:val="00A305F7"/>
    <w:rsid w:val="00A307F8"/>
    <w:rsid w:val="00A30923"/>
    <w:rsid w:val="00A3143D"/>
    <w:rsid w:val="00A3183F"/>
    <w:rsid w:val="00A31A69"/>
    <w:rsid w:val="00A3239A"/>
    <w:rsid w:val="00A33275"/>
    <w:rsid w:val="00A3327B"/>
    <w:rsid w:val="00A332B7"/>
    <w:rsid w:val="00A33578"/>
    <w:rsid w:val="00A3423F"/>
    <w:rsid w:val="00A34334"/>
    <w:rsid w:val="00A34BA5"/>
    <w:rsid w:val="00A34CCC"/>
    <w:rsid w:val="00A35356"/>
    <w:rsid w:val="00A3559A"/>
    <w:rsid w:val="00A35B08"/>
    <w:rsid w:val="00A35C58"/>
    <w:rsid w:val="00A36036"/>
    <w:rsid w:val="00A36CAA"/>
    <w:rsid w:val="00A3748F"/>
    <w:rsid w:val="00A3774D"/>
    <w:rsid w:val="00A377D3"/>
    <w:rsid w:val="00A378B9"/>
    <w:rsid w:val="00A37F12"/>
    <w:rsid w:val="00A403F5"/>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64D4"/>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A1"/>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5F8"/>
    <w:rsid w:val="00A817FF"/>
    <w:rsid w:val="00A81AEB"/>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97F49"/>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F85"/>
    <w:rsid w:val="00AE41CF"/>
    <w:rsid w:val="00AE4A3A"/>
    <w:rsid w:val="00AE4E3C"/>
    <w:rsid w:val="00AE4E9A"/>
    <w:rsid w:val="00AE50A1"/>
    <w:rsid w:val="00AE523E"/>
    <w:rsid w:val="00AE6DA3"/>
    <w:rsid w:val="00AE7E14"/>
    <w:rsid w:val="00AE7EFB"/>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8E8"/>
    <w:rsid w:val="00B11BAA"/>
    <w:rsid w:val="00B11C3A"/>
    <w:rsid w:val="00B125BB"/>
    <w:rsid w:val="00B13563"/>
    <w:rsid w:val="00B139D3"/>
    <w:rsid w:val="00B13C29"/>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2613"/>
    <w:rsid w:val="00B23668"/>
    <w:rsid w:val="00B23705"/>
    <w:rsid w:val="00B237D3"/>
    <w:rsid w:val="00B24773"/>
    <w:rsid w:val="00B258BC"/>
    <w:rsid w:val="00B259A4"/>
    <w:rsid w:val="00B25DDF"/>
    <w:rsid w:val="00B25EE3"/>
    <w:rsid w:val="00B262C8"/>
    <w:rsid w:val="00B26352"/>
    <w:rsid w:val="00B265EA"/>
    <w:rsid w:val="00B26AE1"/>
    <w:rsid w:val="00B270E7"/>
    <w:rsid w:val="00B27110"/>
    <w:rsid w:val="00B27657"/>
    <w:rsid w:val="00B303A8"/>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21ED"/>
    <w:rsid w:val="00B52420"/>
    <w:rsid w:val="00B52431"/>
    <w:rsid w:val="00B52964"/>
    <w:rsid w:val="00B52B5D"/>
    <w:rsid w:val="00B52C19"/>
    <w:rsid w:val="00B53163"/>
    <w:rsid w:val="00B53257"/>
    <w:rsid w:val="00B5389E"/>
    <w:rsid w:val="00B54250"/>
    <w:rsid w:val="00B542CC"/>
    <w:rsid w:val="00B544CD"/>
    <w:rsid w:val="00B5478F"/>
    <w:rsid w:val="00B5499F"/>
    <w:rsid w:val="00B553F3"/>
    <w:rsid w:val="00B5581F"/>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77F0E"/>
    <w:rsid w:val="00B80761"/>
    <w:rsid w:val="00B81766"/>
    <w:rsid w:val="00B81F12"/>
    <w:rsid w:val="00B82D48"/>
    <w:rsid w:val="00B84543"/>
    <w:rsid w:val="00B84E1A"/>
    <w:rsid w:val="00B85196"/>
    <w:rsid w:val="00B8526A"/>
    <w:rsid w:val="00B85680"/>
    <w:rsid w:val="00B8585E"/>
    <w:rsid w:val="00B85F48"/>
    <w:rsid w:val="00B86014"/>
    <w:rsid w:val="00B864C1"/>
    <w:rsid w:val="00B869F6"/>
    <w:rsid w:val="00B86F8B"/>
    <w:rsid w:val="00B879ED"/>
    <w:rsid w:val="00B87EAD"/>
    <w:rsid w:val="00B901BA"/>
    <w:rsid w:val="00B908E6"/>
    <w:rsid w:val="00B90C9A"/>
    <w:rsid w:val="00B90EDB"/>
    <w:rsid w:val="00B910ED"/>
    <w:rsid w:val="00B913D2"/>
    <w:rsid w:val="00B914E9"/>
    <w:rsid w:val="00B92286"/>
    <w:rsid w:val="00B9250E"/>
    <w:rsid w:val="00B92A09"/>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319"/>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A94"/>
    <w:rsid w:val="00BC3E73"/>
    <w:rsid w:val="00BC415A"/>
    <w:rsid w:val="00BC5E99"/>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7CA"/>
    <w:rsid w:val="00BD6AEF"/>
    <w:rsid w:val="00BD7480"/>
    <w:rsid w:val="00BD7B35"/>
    <w:rsid w:val="00BD7B4E"/>
    <w:rsid w:val="00BE015E"/>
    <w:rsid w:val="00BE020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A7B"/>
    <w:rsid w:val="00BF2B97"/>
    <w:rsid w:val="00BF2C3E"/>
    <w:rsid w:val="00BF2C5F"/>
    <w:rsid w:val="00BF2E0A"/>
    <w:rsid w:val="00BF30A5"/>
    <w:rsid w:val="00BF3925"/>
    <w:rsid w:val="00BF3C2F"/>
    <w:rsid w:val="00BF41A9"/>
    <w:rsid w:val="00BF4325"/>
    <w:rsid w:val="00BF4378"/>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594D"/>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C86"/>
    <w:rsid w:val="00C32014"/>
    <w:rsid w:val="00C32114"/>
    <w:rsid w:val="00C32DEB"/>
    <w:rsid w:val="00C334EC"/>
    <w:rsid w:val="00C341B6"/>
    <w:rsid w:val="00C343B1"/>
    <w:rsid w:val="00C3557A"/>
    <w:rsid w:val="00C35889"/>
    <w:rsid w:val="00C35C5C"/>
    <w:rsid w:val="00C35CDD"/>
    <w:rsid w:val="00C35FE3"/>
    <w:rsid w:val="00C36033"/>
    <w:rsid w:val="00C366D6"/>
    <w:rsid w:val="00C36863"/>
    <w:rsid w:val="00C36B25"/>
    <w:rsid w:val="00C36B5C"/>
    <w:rsid w:val="00C36EFB"/>
    <w:rsid w:val="00C37BA0"/>
    <w:rsid w:val="00C40620"/>
    <w:rsid w:val="00C4176B"/>
    <w:rsid w:val="00C43134"/>
    <w:rsid w:val="00C43165"/>
    <w:rsid w:val="00C44732"/>
    <w:rsid w:val="00C4555E"/>
    <w:rsid w:val="00C45FFE"/>
    <w:rsid w:val="00C46617"/>
    <w:rsid w:val="00C46B84"/>
    <w:rsid w:val="00C47497"/>
    <w:rsid w:val="00C47DA8"/>
    <w:rsid w:val="00C5045E"/>
    <w:rsid w:val="00C50578"/>
    <w:rsid w:val="00C50667"/>
    <w:rsid w:val="00C509AD"/>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0DF"/>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944"/>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A60C2"/>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832"/>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DD5"/>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0852"/>
    <w:rsid w:val="00CE1316"/>
    <w:rsid w:val="00CE13C4"/>
    <w:rsid w:val="00CE13DF"/>
    <w:rsid w:val="00CE1877"/>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1A3E"/>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5539"/>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373B"/>
    <w:rsid w:val="00DB45FD"/>
    <w:rsid w:val="00DB4848"/>
    <w:rsid w:val="00DB48C6"/>
    <w:rsid w:val="00DB492B"/>
    <w:rsid w:val="00DB4961"/>
    <w:rsid w:val="00DB571A"/>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A25"/>
    <w:rsid w:val="00DC7B05"/>
    <w:rsid w:val="00DC7F5F"/>
    <w:rsid w:val="00DD03DE"/>
    <w:rsid w:val="00DD05EA"/>
    <w:rsid w:val="00DD0B86"/>
    <w:rsid w:val="00DD0F2C"/>
    <w:rsid w:val="00DD237B"/>
    <w:rsid w:val="00DD259B"/>
    <w:rsid w:val="00DD29C8"/>
    <w:rsid w:val="00DD3427"/>
    <w:rsid w:val="00DD34BB"/>
    <w:rsid w:val="00DD36FC"/>
    <w:rsid w:val="00DD38A2"/>
    <w:rsid w:val="00DD3F0D"/>
    <w:rsid w:val="00DD45B4"/>
    <w:rsid w:val="00DD4603"/>
    <w:rsid w:val="00DD49BE"/>
    <w:rsid w:val="00DD4AB6"/>
    <w:rsid w:val="00DD527F"/>
    <w:rsid w:val="00DD54A0"/>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0E64"/>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9E7"/>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254"/>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4FF8"/>
    <w:rsid w:val="00EC55BB"/>
    <w:rsid w:val="00EC5D9A"/>
    <w:rsid w:val="00EC61D0"/>
    <w:rsid w:val="00EC645E"/>
    <w:rsid w:val="00EC6912"/>
    <w:rsid w:val="00EC6AD7"/>
    <w:rsid w:val="00EC6BBF"/>
    <w:rsid w:val="00EC78FE"/>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5E08"/>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71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5DD9"/>
    <w:rsid w:val="00F25FE1"/>
    <w:rsid w:val="00F2604E"/>
    <w:rsid w:val="00F265DB"/>
    <w:rsid w:val="00F26CF6"/>
    <w:rsid w:val="00F26F25"/>
    <w:rsid w:val="00F27236"/>
    <w:rsid w:val="00F27406"/>
    <w:rsid w:val="00F27FF0"/>
    <w:rsid w:val="00F30161"/>
    <w:rsid w:val="00F30888"/>
    <w:rsid w:val="00F30C53"/>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89E"/>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8DE"/>
    <w:rsid w:val="00FC1C17"/>
    <w:rsid w:val="00FC1D63"/>
    <w:rsid w:val="00FC20BB"/>
    <w:rsid w:val="00FC2A85"/>
    <w:rsid w:val="00FC2C86"/>
    <w:rsid w:val="00FC391C"/>
    <w:rsid w:val="00FC409F"/>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B1Char">
    <w:name w:val="B1 Char"/>
    <w:qFormat/>
    <w:rsid w:val="00594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397361120">
      <w:bodyDiv w:val="1"/>
      <w:marLeft w:val="0"/>
      <w:marRight w:val="0"/>
      <w:marTop w:val="0"/>
      <w:marBottom w:val="0"/>
      <w:divBdr>
        <w:top w:val="none" w:sz="0" w:space="0" w:color="auto"/>
        <w:left w:val="none" w:sz="0" w:space="0" w:color="auto"/>
        <w:bottom w:val="none" w:sz="0" w:space="0" w:color="auto"/>
        <w:right w:val="none" w:sz="0" w:space="0" w:color="auto"/>
      </w:divBdr>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1422</TotalTime>
  <Pages>3</Pages>
  <Words>1325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347</cp:revision>
  <dcterms:created xsi:type="dcterms:W3CDTF">2023-04-07T20:49:00Z</dcterms:created>
  <dcterms:modified xsi:type="dcterms:W3CDTF">2023-08-10T18:21:00Z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